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EE332" w14:textId="77777777" w:rsidR="0053598C" w:rsidRDefault="00243AD4" w:rsidP="005C637F">
      <w:pPr>
        <w:overflowPunct w:val="0"/>
        <w:autoSpaceDE w:val="0"/>
        <w:autoSpaceDN w:val="0"/>
        <w:adjustRightInd w:val="0"/>
        <w:ind w:right="-273"/>
        <w:jc w:val="center"/>
      </w:pPr>
      <w:r>
        <w:rPr>
          <w:noProof/>
        </w:rPr>
        <w:drawing>
          <wp:inline distT="0" distB="0" distL="0" distR="0" wp14:anchorId="6AF39874" wp14:editId="1E2C8751">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BB5253" w14:textId="77777777" w:rsidR="0053598C" w:rsidRDefault="0053598C" w:rsidP="004F055E">
      <w:pPr>
        <w:overflowPunct w:val="0"/>
        <w:autoSpaceDE w:val="0"/>
        <w:autoSpaceDN w:val="0"/>
        <w:adjustRightInd w:val="0"/>
        <w:jc w:val="center"/>
        <w:rPr>
          <w:b/>
          <w:szCs w:val="20"/>
        </w:rPr>
      </w:pPr>
      <w:r>
        <w:rPr>
          <w:b/>
        </w:rPr>
        <w:t>ANYKŠČIŲ RAJONO SAVIVALDYBĖS</w:t>
      </w:r>
    </w:p>
    <w:p w14:paraId="1C51FD67" w14:textId="77777777" w:rsidR="0053598C" w:rsidRDefault="0053598C" w:rsidP="004F055E">
      <w:pPr>
        <w:overflowPunct w:val="0"/>
        <w:autoSpaceDE w:val="0"/>
        <w:autoSpaceDN w:val="0"/>
        <w:adjustRightInd w:val="0"/>
        <w:jc w:val="center"/>
        <w:rPr>
          <w:b/>
          <w:szCs w:val="20"/>
        </w:rPr>
      </w:pPr>
      <w:r>
        <w:rPr>
          <w:b/>
        </w:rPr>
        <w:t>TARYBA</w:t>
      </w:r>
    </w:p>
    <w:p w14:paraId="10731FE7" w14:textId="77777777" w:rsidR="0053598C" w:rsidRPr="00CE5233" w:rsidRDefault="0053598C" w:rsidP="004F055E">
      <w:pPr>
        <w:overflowPunct w:val="0"/>
        <w:autoSpaceDE w:val="0"/>
        <w:autoSpaceDN w:val="0"/>
        <w:adjustRightInd w:val="0"/>
        <w:jc w:val="center"/>
        <w:rPr>
          <w:b/>
        </w:rPr>
      </w:pPr>
    </w:p>
    <w:p w14:paraId="2B9B9F56" w14:textId="77777777" w:rsidR="007F425E" w:rsidRPr="00762566" w:rsidRDefault="007F425E" w:rsidP="007F425E">
      <w:pPr>
        <w:overflowPunct w:val="0"/>
        <w:autoSpaceDE w:val="0"/>
        <w:autoSpaceDN w:val="0"/>
        <w:adjustRightInd w:val="0"/>
        <w:jc w:val="center"/>
        <w:rPr>
          <w:b/>
        </w:rPr>
      </w:pPr>
      <w:r>
        <w:rPr>
          <w:b/>
        </w:rPr>
        <w:t>SPRENDIMAS</w:t>
      </w:r>
    </w:p>
    <w:p w14:paraId="0C3C657C" w14:textId="77777777" w:rsidR="007F425E" w:rsidRPr="00C623D4" w:rsidRDefault="007F425E" w:rsidP="007F425E">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sidR="006147C9">
        <w:rPr>
          <w:b/>
        </w:rPr>
        <w:t>TARYBO</w:t>
      </w:r>
      <w:r w:rsidR="00BD1746">
        <w:rPr>
          <w:b/>
        </w:rPr>
        <w:t>S</w:t>
      </w:r>
      <w:r w:rsidR="006147C9">
        <w:rPr>
          <w:b/>
        </w:rPr>
        <w:t xml:space="preserve"> 2012 M. RUGSĖJO 27 D. SPRENDIMO Nr. TS-287 „DĖL ANYKŠČIŲ RAJONO SAVIVALDYBĖS</w:t>
      </w:r>
      <w:r w:rsidR="00BD1746">
        <w:rPr>
          <w:b/>
        </w:rPr>
        <w:t xml:space="preserve"> BIUDŽETO</w:t>
      </w:r>
      <w:r w:rsidR="006147C9">
        <w:rPr>
          <w:b/>
        </w:rPr>
        <w:t xml:space="preserve"> SUDARYMO IR VYKDYMO TVARKOS APRAŠO PATVIRTINIMO" PAKEITIMO</w:t>
      </w:r>
    </w:p>
    <w:p w14:paraId="040E0537" w14:textId="77777777" w:rsidR="0053598C" w:rsidRPr="00CE5233" w:rsidRDefault="0053598C" w:rsidP="004F055E">
      <w:pPr>
        <w:overflowPunct w:val="0"/>
        <w:autoSpaceDE w:val="0"/>
        <w:autoSpaceDN w:val="0"/>
        <w:adjustRightInd w:val="0"/>
        <w:jc w:val="center"/>
        <w:rPr>
          <w:b/>
          <w:caps/>
        </w:rPr>
      </w:pPr>
    </w:p>
    <w:p w14:paraId="28EAC72E" w14:textId="332E15D2" w:rsidR="0053598C" w:rsidRDefault="0053598C" w:rsidP="004F055E">
      <w:pPr>
        <w:overflowPunct w:val="0"/>
        <w:autoSpaceDE w:val="0"/>
        <w:autoSpaceDN w:val="0"/>
        <w:adjustRightInd w:val="0"/>
        <w:jc w:val="center"/>
        <w:rPr>
          <w:szCs w:val="20"/>
        </w:rPr>
      </w:pPr>
      <w:fldSimple w:instr=" FILLIN &quot;data&quot; \* MERGEFORMAT ">
        <w:r>
          <w:t>20</w:t>
        </w:r>
        <w:r w:rsidR="00BD5D58">
          <w:t>2</w:t>
        </w:r>
        <w:r w:rsidR="00E85D0D">
          <w:t>4</w:t>
        </w:r>
        <w:r>
          <w:t xml:space="preserve"> m. </w:t>
        </w:r>
        <w:r w:rsidR="00E85D0D">
          <w:t>spalio</w:t>
        </w:r>
        <w:r w:rsidR="007F77DF">
          <w:t xml:space="preserve"> 3</w:t>
        </w:r>
        <w:r w:rsidR="00E85D0D">
          <w:t>1</w:t>
        </w:r>
        <w:r>
          <w:t xml:space="preserve"> d.</w:t>
        </w:r>
      </w:fldSimple>
      <w:r>
        <w:t xml:space="preserve"> Nr.</w:t>
      </w:r>
      <w:r w:rsidR="00CE28BF">
        <w:t xml:space="preserve"> </w:t>
      </w:r>
      <w:r w:rsidR="007E4FAA">
        <w:t>1-T</w:t>
      </w:r>
      <w:r w:rsidR="007D5438">
        <w:t>-</w:t>
      </w:r>
      <w:r w:rsidR="00897D62">
        <w:t>295</w:t>
      </w:r>
      <w:r>
        <w:fldChar w:fldCharType="begin"/>
      </w:r>
      <w:r>
        <w:instrText xml:space="preserve"> FILLIN "indeksas" \* MERGEFORMAT </w:instrText>
      </w:r>
      <w:r>
        <w:fldChar w:fldCharType="end"/>
      </w:r>
    </w:p>
    <w:p w14:paraId="51E7EC07" w14:textId="77777777" w:rsidR="0053598C" w:rsidRDefault="0053598C" w:rsidP="004F055E">
      <w:pPr>
        <w:overflowPunct w:val="0"/>
        <w:autoSpaceDE w:val="0"/>
        <w:autoSpaceDN w:val="0"/>
        <w:adjustRightInd w:val="0"/>
        <w:jc w:val="center"/>
        <w:rPr>
          <w:b/>
          <w:szCs w:val="20"/>
        </w:rPr>
      </w:pPr>
      <w:r>
        <w:t>Anykščiai</w:t>
      </w:r>
    </w:p>
    <w:p w14:paraId="4956AAD9" w14:textId="77777777" w:rsidR="0053598C" w:rsidRDefault="0053598C" w:rsidP="004F055E">
      <w:pPr>
        <w:overflowPunct w:val="0"/>
        <w:autoSpaceDE w:val="0"/>
        <w:autoSpaceDN w:val="0"/>
        <w:adjustRightInd w:val="0"/>
        <w:jc w:val="both"/>
        <w:rPr>
          <w:b/>
          <w:szCs w:val="20"/>
        </w:rPr>
      </w:pPr>
    </w:p>
    <w:p w14:paraId="1CE52CA9" w14:textId="7E3696D7" w:rsidR="007F77DF" w:rsidRDefault="007F425E" w:rsidP="008657ED">
      <w:pPr>
        <w:widowControl w:val="0"/>
        <w:tabs>
          <w:tab w:val="left" w:pos="709"/>
        </w:tabs>
        <w:overflowPunct w:val="0"/>
        <w:autoSpaceDE w:val="0"/>
        <w:autoSpaceDN w:val="0"/>
        <w:adjustRightInd w:val="0"/>
        <w:spacing w:line="360" w:lineRule="auto"/>
        <w:ind w:firstLine="720"/>
        <w:jc w:val="both"/>
      </w:pPr>
      <w:r w:rsidRPr="00C623D4">
        <w:t>Vadovaudamasi Lietuvos Respublikos vietos savivaldos įstatymo</w:t>
      </w:r>
      <w:r w:rsidR="00590377">
        <w:t xml:space="preserve"> 6 straipsnio 1 punktu,</w:t>
      </w:r>
      <w:r>
        <w:t xml:space="preserve"> </w:t>
      </w:r>
      <w:r w:rsidRPr="00C623D4">
        <w:t>1</w:t>
      </w:r>
      <w:r w:rsidR="00294C71">
        <w:t>5</w:t>
      </w:r>
      <w:r w:rsidRPr="00C623D4">
        <w:t xml:space="preserve"> straipsnio</w:t>
      </w:r>
      <w:r w:rsidR="00590377">
        <w:t xml:space="preserve"> 2 dalies 12 punktu,</w:t>
      </w:r>
      <w:r w:rsidRPr="00C623D4">
        <w:t xml:space="preserve"> </w:t>
      </w:r>
      <w:r w:rsidR="00590377">
        <w:t xml:space="preserve">16 straipsnio 1 dalimi, </w:t>
      </w:r>
      <w:r w:rsidRPr="00C623D4">
        <w:t>Lietuvos Respublikos biudžeto sandaros įstatymo</w:t>
      </w:r>
      <w:r w:rsidR="008B0556">
        <w:t xml:space="preserve"> 6 straipsniu,</w:t>
      </w:r>
      <w:r w:rsidR="00891F3B">
        <w:t xml:space="preserve"> </w:t>
      </w:r>
      <w:r w:rsidR="009E065D">
        <w:t>24 straipsni</w:t>
      </w:r>
      <w:r w:rsidR="00C86185">
        <w:t>u</w:t>
      </w:r>
      <w:r w:rsidR="009E065D">
        <w:t>,</w:t>
      </w:r>
      <w:r w:rsidR="008B0556">
        <w:t xml:space="preserve"> 26 straipsnio </w:t>
      </w:r>
      <w:r w:rsidR="00C86185">
        <w:t>2</w:t>
      </w:r>
      <w:r w:rsidR="008B0556">
        <w:t xml:space="preserve"> dali</w:t>
      </w:r>
      <w:r w:rsidR="00C86185">
        <w:t>mi</w:t>
      </w:r>
      <w:r w:rsidR="008B0556">
        <w:t>,</w:t>
      </w:r>
      <w:r w:rsidR="00590377" w:rsidRPr="00590377">
        <w:t xml:space="preserve"> </w:t>
      </w:r>
      <w:r w:rsidR="00590377">
        <w:t>Lietuvos Respublikos valstybės biudžeto ir savivaldybių biudžetų sudarymo ir vykdymo taisyklių, patvirtintų</w:t>
      </w:r>
      <w:r w:rsidR="00D306CB">
        <w:t xml:space="preserve"> </w:t>
      </w:r>
      <w:r w:rsidR="00342189">
        <w:t>Lietuvos Respublikos Vyriausybės 2001 m. gegužės 14 d. nutarim</w:t>
      </w:r>
      <w:r w:rsidR="008C4396">
        <w:t>u</w:t>
      </w:r>
      <w:r w:rsidR="00342189">
        <w:t xml:space="preserve"> Nr. 543 „Dėl Lietuvos Respublikos valstybės biudžeto ir savivaldybių biudžetų sudarymo ir vykdymo taisyklių patvirtinimo“</w:t>
      </w:r>
      <w:r w:rsidR="00590377">
        <w:t xml:space="preserve">, </w:t>
      </w:r>
      <w:r w:rsidR="00891F3B">
        <w:t>35 punktu</w:t>
      </w:r>
      <w:r w:rsidR="00342189">
        <w:t>, A</w:t>
      </w:r>
      <w:r>
        <w:t>nykščių</w:t>
      </w:r>
      <w:r w:rsidRPr="00C623D4">
        <w:t xml:space="preserve"> rajono savivaldybės taryba</w:t>
      </w:r>
      <w:r w:rsidR="00E85D0D">
        <w:t xml:space="preserve"> </w:t>
      </w:r>
      <w:r w:rsidRPr="00C623D4">
        <w:t>n u s p r e n d ž i a:</w:t>
      </w:r>
      <w:r w:rsidR="009E065D">
        <w:t xml:space="preserve"> </w:t>
      </w:r>
    </w:p>
    <w:p w14:paraId="1EEF2377" w14:textId="0F45B8A2" w:rsidR="00D70CD4" w:rsidRDefault="00073F53" w:rsidP="008657ED">
      <w:pPr>
        <w:autoSpaceDE w:val="0"/>
        <w:autoSpaceDN w:val="0"/>
        <w:adjustRightInd w:val="0"/>
        <w:spacing w:line="360" w:lineRule="auto"/>
        <w:ind w:firstLine="720"/>
        <w:jc w:val="both"/>
      </w:pPr>
      <w:r>
        <w:t xml:space="preserve">1. </w:t>
      </w:r>
      <w:r w:rsidR="007F425E" w:rsidRPr="00073F53">
        <w:t>Pa</w:t>
      </w:r>
      <w:r w:rsidR="007F77DF" w:rsidRPr="00073F53">
        <w:t xml:space="preserve">keisti </w:t>
      </w:r>
      <w:r w:rsidR="007F425E" w:rsidRPr="00073F53">
        <w:t>Anykščių rajono savivaldybės biudžeto sudarymo ir vykdymo tvarkos apraš</w:t>
      </w:r>
      <w:r w:rsidR="00D70CD4" w:rsidRPr="00073F53">
        <w:t>ą, patvirtintą</w:t>
      </w:r>
      <w:r>
        <w:t xml:space="preserve"> </w:t>
      </w:r>
      <w:r w:rsidR="00D70CD4" w:rsidRPr="00073F53">
        <w:t xml:space="preserve">Anykščių rajono savivaldybės tarybos 2012 m. rugsėjo 27 d. sprendimu Nr. </w:t>
      </w:r>
      <w:r w:rsidR="00D70CD4">
        <w:t>TS-287 „Dėl Anykščių rajono savivaldybės biudžeto sudarymo ir vykdymo tvarkos aprašo patvirtinimo“:</w:t>
      </w:r>
    </w:p>
    <w:p w14:paraId="57305E6D" w14:textId="742948BB" w:rsidR="00F80EFB" w:rsidRDefault="00073F53" w:rsidP="008657ED">
      <w:pPr>
        <w:autoSpaceDE w:val="0"/>
        <w:autoSpaceDN w:val="0"/>
        <w:adjustRightInd w:val="0"/>
        <w:spacing w:line="360" w:lineRule="auto"/>
        <w:ind w:firstLine="720"/>
        <w:jc w:val="both"/>
      </w:pPr>
      <w:r>
        <w:t xml:space="preserve">1.1. </w:t>
      </w:r>
      <w:r w:rsidR="00D70CD4">
        <w:t>Pakeisti</w:t>
      </w:r>
      <w:r w:rsidR="007F425E" w:rsidRPr="00C623D4">
        <w:t xml:space="preserve"> </w:t>
      </w:r>
      <w:r w:rsidR="00E27695">
        <w:t>1</w:t>
      </w:r>
      <w:r w:rsidR="00BC3B5A">
        <w:t>3</w:t>
      </w:r>
      <w:r w:rsidR="00E27695">
        <w:t>.1</w:t>
      </w:r>
      <w:r w:rsidR="008850B7">
        <w:t xml:space="preserve"> p</w:t>
      </w:r>
      <w:r w:rsidR="00E27695">
        <w:t>apunktį</w:t>
      </w:r>
      <w:r w:rsidR="007F77DF">
        <w:t xml:space="preserve"> ir j</w:t>
      </w:r>
      <w:r w:rsidR="008850B7">
        <w:t>į</w:t>
      </w:r>
      <w:r w:rsidR="007F77DF">
        <w:t xml:space="preserve"> išdėstyti taip:</w:t>
      </w:r>
      <w:r w:rsidR="00F80EFB">
        <w:t xml:space="preserve"> </w:t>
      </w:r>
    </w:p>
    <w:p w14:paraId="75A35F66" w14:textId="4C33AC3A" w:rsidR="00F80EFB" w:rsidRPr="00F80EFB" w:rsidRDefault="00F80EFB" w:rsidP="008657ED">
      <w:pPr>
        <w:autoSpaceDE w:val="0"/>
        <w:autoSpaceDN w:val="0"/>
        <w:adjustRightInd w:val="0"/>
        <w:spacing w:line="360" w:lineRule="auto"/>
        <w:ind w:firstLine="720"/>
        <w:jc w:val="both"/>
        <w:rPr>
          <w:rFonts w:eastAsia="Calibri"/>
          <w:color w:val="000000"/>
        </w:rPr>
      </w:pPr>
      <w:r>
        <w:t>„</w:t>
      </w:r>
      <w:r w:rsidR="00E27695">
        <w:t>1</w:t>
      </w:r>
      <w:r w:rsidR="00BC3B5A">
        <w:t>3</w:t>
      </w:r>
      <w:r>
        <w:t>.</w:t>
      </w:r>
      <w:r w:rsidR="00E27695">
        <w:t>1. bendrą vienų biudžetinių metų pajamų sumą ir jų paskirstymą pagal pajamų rūšis;“</w:t>
      </w:r>
      <w:r w:rsidR="00CE2DF8">
        <w:t>.</w:t>
      </w:r>
    </w:p>
    <w:p w14:paraId="178FCA29" w14:textId="00C8E284" w:rsidR="00771794" w:rsidRDefault="00073F53" w:rsidP="008657ED">
      <w:pPr>
        <w:widowControl w:val="0"/>
        <w:tabs>
          <w:tab w:val="left" w:pos="709"/>
        </w:tabs>
        <w:overflowPunct w:val="0"/>
        <w:autoSpaceDE w:val="0"/>
        <w:autoSpaceDN w:val="0"/>
        <w:adjustRightInd w:val="0"/>
        <w:spacing w:line="360" w:lineRule="auto"/>
        <w:ind w:firstLine="720"/>
        <w:jc w:val="both"/>
      </w:pPr>
      <w:r>
        <w:t xml:space="preserve">1.2. </w:t>
      </w:r>
      <w:r w:rsidR="00771794">
        <w:t xml:space="preserve">Pakeisti </w:t>
      </w:r>
      <w:r w:rsidR="00CE2DF8">
        <w:t>13.2</w:t>
      </w:r>
      <w:r w:rsidR="00771794">
        <w:t xml:space="preserve"> p</w:t>
      </w:r>
      <w:r w:rsidR="00CE2DF8">
        <w:t>apunktį</w:t>
      </w:r>
      <w:r w:rsidR="00771794">
        <w:t xml:space="preserve"> ir jį išdėstyti taip:</w:t>
      </w:r>
    </w:p>
    <w:p w14:paraId="15A65174" w14:textId="75631BD0" w:rsidR="00132E93" w:rsidRDefault="00771794" w:rsidP="008657ED">
      <w:pPr>
        <w:tabs>
          <w:tab w:val="left" w:pos="0"/>
        </w:tabs>
        <w:autoSpaceDE w:val="0"/>
        <w:spacing w:line="360" w:lineRule="auto"/>
        <w:ind w:firstLine="720"/>
        <w:jc w:val="both"/>
      </w:pPr>
      <w:r>
        <w:t>„</w:t>
      </w:r>
      <w:r w:rsidR="00CE2DF8">
        <w:t>13.2.</w:t>
      </w:r>
      <w:r>
        <w:t xml:space="preserve"> </w:t>
      </w:r>
      <w:r w:rsidR="00CE2DF8">
        <w:t>bendrą vienų biudžetinių metų asignavimų sumą ir jų paskirstymą biudžetinėms įstaigoms ar Savivaldybės administracijos padaliniams programoms vykdyti;“.</w:t>
      </w:r>
    </w:p>
    <w:p w14:paraId="288F9AAC" w14:textId="66DCCC24" w:rsidR="00CC0FB6" w:rsidRDefault="00073F53" w:rsidP="008657ED">
      <w:pPr>
        <w:widowControl w:val="0"/>
        <w:tabs>
          <w:tab w:val="left" w:pos="709"/>
        </w:tabs>
        <w:overflowPunct w:val="0"/>
        <w:autoSpaceDE w:val="0"/>
        <w:autoSpaceDN w:val="0"/>
        <w:adjustRightInd w:val="0"/>
        <w:spacing w:line="360" w:lineRule="auto"/>
        <w:ind w:firstLine="720"/>
        <w:jc w:val="both"/>
      </w:pPr>
      <w:r>
        <w:t>1.</w:t>
      </w:r>
      <w:r w:rsidR="00CE2DF8">
        <w:t>3</w:t>
      </w:r>
      <w:r>
        <w:t xml:space="preserve">. </w:t>
      </w:r>
      <w:r w:rsidR="00132E93">
        <w:t>Papildyti 13.</w:t>
      </w:r>
      <w:r w:rsidR="00CE2DF8">
        <w:t>4</w:t>
      </w:r>
      <w:r w:rsidR="00132E93">
        <w:t xml:space="preserve"> papunkčiu:</w:t>
      </w:r>
    </w:p>
    <w:p w14:paraId="282D6F8F" w14:textId="453F6430" w:rsidR="00132E93" w:rsidRDefault="00132E93" w:rsidP="008657ED">
      <w:pPr>
        <w:widowControl w:val="0"/>
        <w:tabs>
          <w:tab w:val="left" w:pos="709"/>
        </w:tabs>
        <w:overflowPunct w:val="0"/>
        <w:autoSpaceDE w:val="0"/>
        <w:autoSpaceDN w:val="0"/>
        <w:adjustRightInd w:val="0"/>
        <w:spacing w:line="360" w:lineRule="auto"/>
        <w:ind w:firstLine="720"/>
        <w:jc w:val="both"/>
      </w:pPr>
      <w:r>
        <w:t>„13.</w:t>
      </w:r>
      <w:r w:rsidR="00CE2DF8">
        <w:t>4</w:t>
      </w:r>
      <w:r>
        <w:t xml:space="preserve">. </w:t>
      </w:r>
      <w:r w:rsidR="00CE2DF8">
        <w:t>Savivaldybės biudžeto rodiklius antriesiems ir tretiesiems biudžetiniams metams:</w:t>
      </w:r>
    </w:p>
    <w:p w14:paraId="30E04C62" w14:textId="2A546015" w:rsidR="00CE2DF8" w:rsidRDefault="00CE2DF8" w:rsidP="008657ED">
      <w:pPr>
        <w:widowControl w:val="0"/>
        <w:tabs>
          <w:tab w:val="left" w:pos="709"/>
        </w:tabs>
        <w:overflowPunct w:val="0"/>
        <w:autoSpaceDE w:val="0"/>
        <w:autoSpaceDN w:val="0"/>
        <w:adjustRightInd w:val="0"/>
        <w:spacing w:line="360" w:lineRule="auto"/>
        <w:ind w:firstLine="720"/>
        <w:jc w:val="both"/>
      </w:pPr>
      <w:r>
        <w:t>13.4.1. bendras antrųjų ir trečiųjų biudžetinių metų planuojamų pajamų sumas;</w:t>
      </w:r>
    </w:p>
    <w:p w14:paraId="5AFCD089" w14:textId="35161B90" w:rsidR="00CE2DF8" w:rsidRDefault="00CE2DF8" w:rsidP="008657ED">
      <w:pPr>
        <w:widowControl w:val="0"/>
        <w:tabs>
          <w:tab w:val="left" w:pos="709"/>
        </w:tabs>
        <w:overflowPunct w:val="0"/>
        <w:autoSpaceDE w:val="0"/>
        <w:autoSpaceDN w:val="0"/>
        <w:adjustRightInd w:val="0"/>
        <w:spacing w:line="360" w:lineRule="auto"/>
        <w:ind w:firstLine="720"/>
        <w:jc w:val="both"/>
      </w:pPr>
      <w:r>
        <w:t>13.4.2. bendras antrųjų ir trečiųjų biudžetinių metų planuojamų asignavimų sumas.“.</w:t>
      </w:r>
    </w:p>
    <w:p w14:paraId="721D87D4" w14:textId="28DF474A" w:rsidR="001946FA" w:rsidRDefault="00073F53" w:rsidP="008657ED">
      <w:pPr>
        <w:widowControl w:val="0"/>
        <w:tabs>
          <w:tab w:val="left" w:pos="709"/>
        </w:tabs>
        <w:overflowPunct w:val="0"/>
        <w:autoSpaceDE w:val="0"/>
        <w:autoSpaceDN w:val="0"/>
        <w:adjustRightInd w:val="0"/>
        <w:spacing w:line="360" w:lineRule="auto"/>
        <w:ind w:firstLine="720"/>
        <w:jc w:val="both"/>
      </w:pPr>
      <w:r>
        <w:t>1.</w:t>
      </w:r>
      <w:r w:rsidR="006214B7">
        <w:t>4</w:t>
      </w:r>
      <w:r>
        <w:t xml:space="preserve">. </w:t>
      </w:r>
      <w:r w:rsidR="001946FA">
        <w:t xml:space="preserve">Pakeisti </w:t>
      </w:r>
      <w:r w:rsidR="006214B7">
        <w:t>39.1</w:t>
      </w:r>
      <w:r w:rsidR="001946FA">
        <w:t xml:space="preserve"> p</w:t>
      </w:r>
      <w:r w:rsidR="006214B7">
        <w:t>apunktį</w:t>
      </w:r>
      <w:r w:rsidR="001946FA">
        <w:t xml:space="preserve"> ir jį išdėstyti taip:</w:t>
      </w:r>
    </w:p>
    <w:p w14:paraId="71F0C9C5" w14:textId="0D0F0044" w:rsidR="001946FA" w:rsidRDefault="001946FA" w:rsidP="008657ED">
      <w:pPr>
        <w:widowControl w:val="0"/>
        <w:tabs>
          <w:tab w:val="left" w:pos="1293"/>
        </w:tabs>
        <w:overflowPunct w:val="0"/>
        <w:autoSpaceDE w:val="0"/>
        <w:autoSpaceDN w:val="0"/>
        <w:adjustRightInd w:val="0"/>
        <w:spacing w:line="360" w:lineRule="auto"/>
        <w:ind w:firstLine="720"/>
        <w:jc w:val="both"/>
      </w:pPr>
      <w:r>
        <w:t>„</w:t>
      </w:r>
      <w:r w:rsidR="006214B7">
        <w:t>39</w:t>
      </w:r>
      <w:r>
        <w:t>.</w:t>
      </w:r>
      <w:r w:rsidR="006214B7">
        <w:t>1. asignavimų valdytojai biudžetiniais metais gali keisti patvirtintų ar papildomai skirtų ir sutaupytų biudžeto lėšų paskirtį numatytiems konkretiems darbams ar prekėms įsigyti (raštu per dokumentų valdymo sistemą suderinęs su Finansų ir apskaitos skyriumi), neviršydamas patvirtintų tam tikrai programai bendrųjų asignavimų</w:t>
      </w:r>
      <w:r w:rsidR="00CD306C">
        <w:t>.“.</w:t>
      </w:r>
      <w:r w:rsidR="006214B7">
        <w:t xml:space="preserve"> </w:t>
      </w:r>
    </w:p>
    <w:p w14:paraId="3D799137" w14:textId="705647E3" w:rsidR="001946FA" w:rsidRDefault="00073F53" w:rsidP="008657ED">
      <w:pPr>
        <w:widowControl w:val="0"/>
        <w:tabs>
          <w:tab w:val="left" w:pos="1293"/>
        </w:tabs>
        <w:overflowPunct w:val="0"/>
        <w:autoSpaceDE w:val="0"/>
        <w:autoSpaceDN w:val="0"/>
        <w:adjustRightInd w:val="0"/>
        <w:spacing w:line="360" w:lineRule="auto"/>
        <w:ind w:firstLine="720"/>
        <w:jc w:val="both"/>
      </w:pPr>
      <w:r>
        <w:t>1.</w:t>
      </w:r>
      <w:r w:rsidR="00CD306C">
        <w:t>5</w:t>
      </w:r>
      <w:r>
        <w:t xml:space="preserve">. </w:t>
      </w:r>
      <w:r w:rsidR="001946FA">
        <w:t>Pa</w:t>
      </w:r>
      <w:r w:rsidR="00CD306C">
        <w:t>pildyti 39.3</w:t>
      </w:r>
      <w:r w:rsidR="00590377">
        <w:t xml:space="preserve"> </w:t>
      </w:r>
      <w:r w:rsidR="00CD306C">
        <w:t>papunkči</w:t>
      </w:r>
      <w:r w:rsidR="00F961C7">
        <w:t>u</w:t>
      </w:r>
      <w:r w:rsidR="001946FA">
        <w:t>:</w:t>
      </w:r>
    </w:p>
    <w:p w14:paraId="74A8A5B7" w14:textId="6171EDB8" w:rsidR="00CD306C" w:rsidRDefault="001946FA" w:rsidP="008657ED">
      <w:pPr>
        <w:widowControl w:val="0"/>
        <w:tabs>
          <w:tab w:val="left" w:pos="1293"/>
        </w:tabs>
        <w:overflowPunct w:val="0"/>
        <w:autoSpaceDE w:val="0"/>
        <w:autoSpaceDN w:val="0"/>
        <w:adjustRightInd w:val="0"/>
        <w:spacing w:line="360" w:lineRule="auto"/>
        <w:ind w:firstLine="720"/>
        <w:jc w:val="both"/>
      </w:pPr>
      <w:r>
        <w:lastRenderedPageBreak/>
        <w:t>„</w:t>
      </w:r>
      <w:r w:rsidR="00CD306C">
        <w:t xml:space="preserve">39.3. </w:t>
      </w:r>
      <w:bookmarkStart w:id="0" w:name="_Hlk177476828"/>
      <w:r w:rsidR="00CD306C">
        <w:t>prašymus dėl biudžeto asignavimų padidinimo ar sumažinimo, perskirstymo pateikti Savivaldybės merui iki einamojo mėnesio 5 dienos. Prašymuose turi būti nurodyta asignavimų programa, priemonė, valstybės funkcinės ir ekonominės klasifikacijos straipsnis, lėšų šaltinis, pakeitimo priežastis ir lėšų naudojimo paskirtis</w:t>
      </w:r>
      <w:bookmarkEnd w:id="0"/>
      <w:r w:rsidR="00F961C7">
        <w:t>.“.</w:t>
      </w:r>
    </w:p>
    <w:p w14:paraId="435B6504" w14:textId="6F3E4A94" w:rsidR="001946FA" w:rsidRDefault="00073F53" w:rsidP="008657ED">
      <w:pPr>
        <w:widowControl w:val="0"/>
        <w:tabs>
          <w:tab w:val="left" w:pos="1293"/>
        </w:tabs>
        <w:overflowPunct w:val="0"/>
        <w:autoSpaceDE w:val="0"/>
        <w:autoSpaceDN w:val="0"/>
        <w:adjustRightInd w:val="0"/>
        <w:spacing w:line="360" w:lineRule="auto"/>
        <w:ind w:firstLine="720"/>
        <w:jc w:val="both"/>
      </w:pPr>
      <w:r>
        <w:t>1.</w:t>
      </w:r>
      <w:r w:rsidR="00A719F9">
        <w:t>6</w:t>
      </w:r>
      <w:r>
        <w:t xml:space="preserve">. </w:t>
      </w:r>
      <w:r w:rsidR="001946FA">
        <w:t xml:space="preserve">Pakeisti </w:t>
      </w:r>
      <w:r w:rsidR="00A719F9">
        <w:t>46</w:t>
      </w:r>
      <w:r w:rsidR="001946FA">
        <w:t xml:space="preserve"> punktą ir jį išdėstyti taip:</w:t>
      </w:r>
    </w:p>
    <w:p w14:paraId="385321DB" w14:textId="45C68541" w:rsidR="001946FA" w:rsidRDefault="001946FA" w:rsidP="008657ED">
      <w:pPr>
        <w:widowControl w:val="0"/>
        <w:tabs>
          <w:tab w:val="left" w:pos="1293"/>
        </w:tabs>
        <w:overflowPunct w:val="0"/>
        <w:autoSpaceDE w:val="0"/>
        <w:autoSpaceDN w:val="0"/>
        <w:adjustRightInd w:val="0"/>
        <w:spacing w:line="360" w:lineRule="auto"/>
        <w:ind w:firstLine="720"/>
        <w:jc w:val="both"/>
      </w:pPr>
      <w:r>
        <w:t>„</w:t>
      </w:r>
      <w:r w:rsidR="00A719F9">
        <w:t>46</w:t>
      </w:r>
      <w:r>
        <w:t xml:space="preserve">. </w:t>
      </w:r>
      <w:r w:rsidR="00A719F9">
        <w:t>Savivaldybės biudžeto asignavimų valdytojai teikia finansinę atskaitomybę Finansų ir apskaitos skyriui Savivaldybės tarybos nustatyta tvarka ir terminais.“.</w:t>
      </w:r>
    </w:p>
    <w:p w14:paraId="77AA6956" w14:textId="179B745A" w:rsidR="00C22FE1" w:rsidRDefault="00C22FE1" w:rsidP="008657ED">
      <w:pPr>
        <w:widowControl w:val="0"/>
        <w:tabs>
          <w:tab w:val="left" w:pos="1293"/>
        </w:tabs>
        <w:overflowPunct w:val="0"/>
        <w:autoSpaceDE w:val="0"/>
        <w:autoSpaceDN w:val="0"/>
        <w:adjustRightInd w:val="0"/>
        <w:spacing w:line="360" w:lineRule="auto"/>
        <w:ind w:firstLine="720"/>
        <w:jc w:val="both"/>
      </w:pPr>
      <w:r>
        <w:t>1.</w:t>
      </w:r>
      <w:r w:rsidR="00590377">
        <w:t>7</w:t>
      </w:r>
      <w:r>
        <w:t>. Papildyti X skyriumi:</w:t>
      </w:r>
    </w:p>
    <w:p w14:paraId="6846A58C" w14:textId="51E178F9" w:rsidR="00675D64" w:rsidRDefault="00C22FE1" w:rsidP="008657ED">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 BIUDŽETO APYVARTINIŲ LĖŠŲ NAUDOJIMAS</w:t>
      </w:r>
    </w:p>
    <w:p w14:paraId="40649E88" w14:textId="495F370B" w:rsidR="00C22FE1" w:rsidRDefault="00C22FE1" w:rsidP="008657ED">
      <w:pPr>
        <w:tabs>
          <w:tab w:val="left" w:pos="720"/>
          <w:tab w:val="left" w:pos="993"/>
        </w:tabs>
        <w:spacing w:line="360" w:lineRule="auto"/>
        <w:ind w:firstLine="720"/>
        <w:jc w:val="both"/>
      </w:pPr>
      <w:bookmarkStart w:id="1" w:name="_Hlk177477147"/>
      <w:r>
        <w:t xml:space="preserve">58. </w:t>
      </w:r>
      <w:r>
        <w:rPr>
          <w:bCs/>
        </w:rPr>
        <w:t>Savivaldybės b</w:t>
      </w:r>
      <w:r>
        <w:t>iudžeto apyvartinės lėšos (toliau – apyvartinės lėšos) sudaromos iš Savivaldybės biudžeto lėšų likučio, o kai jo nepakanka – iš Savivaldybės biudžeto pajamų.</w:t>
      </w:r>
    </w:p>
    <w:p w14:paraId="6F22A164" w14:textId="7D9BFE5E" w:rsidR="00C22FE1" w:rsidRDefault="00C22FE1" w:rsidP="008657ED">
      <w:pPr>
        <w:tabs>
          <w:tab w:val="left" w:pos="720"/>
          <w:tab w:val="left" w:pos="993"/>
        </w:tabs>
        <w:spacing w:line="360" w:lineRule="auto"/>
        <w:ind w:firstLine="720"/>
        <w:jc w:val="both"/>
      </w:pPr>
      <w:r>
        <w:t>59. Apyvartines lėšas sudaro:</w:t>
      </w:r>
    </w:p>
    <w:p w14:paraId="1E967F4D" w14:textId="2E7F891F" w:rsidR="00C22FE1" w:rsidRDefault="00C22FE1" w:rsidP="008657ED">
      <w:pPr>
        <w:tabs>
          <w:tab w:val="left" w:pos="720"/>
          <w:tab w:val="left" w:pos="1134"/>
        </w:tabs>
        <w:spacing w:line="360" w:lineRule="auto"/>
        <w:ind w:firstLine="720"/>
        <w:jc w:val="both"/>
      </w:pPr>
      <w:r>
        <w:rPr>
          <w:bCs/>
        </w:rPr>
        <w:t>59.1. nepaskirstytos asignavimų valdytojams praėjusiais biudžetiniais metais gautos viršplaninės pajamos;</w:t>
      </w:r>
    </w:p>
    <w:p w14:paraId="0E9E7E20" w14:textId="52BFFFE3" w:rsidR="00C22FE1" w:rsidRDefault="00C22FE1" w:rsidP="008657ED">
      <w:pPr>
        <w:tabs>
          <w:tab w:val="left" w:pos="720"/>
          <w:tab w:val="left" w:pos="1134"/>
        </w:tabs>
        <w:spacing w:line="360" w:lineRule="auto"/>
        <w:ind w:firstLine="720"/>
        <w:jc w:val="both"/>
      </w:pPr>
      <w:r>
        <w:rPr>
          <w:bCs/>
        </w:rPr>
        <w:t>59.2. pervestos į Savivaldybės iždo sąskaitą ir nepanaudotos praėjusiais biudžetiniais metais biudžetinių įstaigų gautos pajamos;</w:t>
      </w:r>
    </w:p>
    <w:p w14:paraId="71593A3C" w14:textId="219C3BD2" w:rsidR="00C22FE1" w:rsidRDefault="00C22FE1" w:rsidP="008657ED">
      <w:pPr>
        <w:tabs>
          <w:tab w:val="left" w:pos="720"/>
          <w:tab w:val="left" w:pos="851"/>
          <w:tab w:val="left" w:pos="1134"/>
        </w:tabs>
        <w:spacing w:line="360" w:lineRule="auto"/>
        <w:ind w:firstLine="720"/>
        <w:jc w:val="both"/>
      </w:pPr>
      <w:r>
        <w:rPr>
          <w:bCs/>
        </w:rPr>
        <w:t>59.3. nepanaudoti praėjusiais biudžetiniais metais asignavimai ir gautos viršplaninės pajamos, kurių tikslinė paskirtis nustatyta Lietuvos Respublikos įstatymuose, Vyriausybės nutarimuose, Savivaldybės tarybos sprendimuose ir kituose teisės aktuose;</w:t>
      </w:r>
    </w:p>
    <w:p w14:paraId="071BFAE0" w14:textId="208DA445" w:rsidR="00C22FE1" w:rsidRDefault="00C22FE1" w:rsidP="008657ED">
      <w:pPr>
        <w:tabs>
          <w:tab w:val="left" w:pos="720"/>
          <w:tab w:val="left" w:pos="851"/>
          <w:tab w:val="left" w:pos="1134"/>
        </w:tabs>
        <w:spacing w:line="360" w:lineRule="auto"/>
        <w:ind w:firstLine="720"/>
        <w:jc w:val="both"/>
      </w:pPr>
      <w:r>
        <w:rPr>
          <w:bCs/>
        </w:rPr>
        <w:t>59.4. kiti biudžeto lėšų likučiai, apskaityti Savivaldybės iždo sąskaitoje praėjusių biudžetinių metų gruodžio 31 d.</w:t>
      </w:r>
    </w:p>
    <w:p w14:paraId="57740637" w14:textId="0FE622E1" w:rsidR="00C22FE1" w:rsidRDefault="00C22FE1" w:rsidP="008657ED">
      <w:pPr>
        <w:tabs>
          <w:tab w:val="left" w:pos="567"/>
          <w:tab w:val="left" w:pos="720"/>
          <w:tab w:val="left" w:pos="851"/>
          <w:tab w:val="left" w:pos="993"/>
        </w:tabs>
        <w:spacing w:line="360" w:lineRule="auto"/>
        <w:ind w:firstLine="720"/>
        <w:jc w:val="both"/>
      </w:pPr>
      <w:r>
        <w:rPr>
          <w:bCs/>
        </w:rPr>
        <w:t>60. Savivaldybės biudžeto apyvartinių lėšų likutis Iždo sąskaitoje identifikuojamas sausio 10 d. ir paskirstomas pagal asignavimų valdytojų pervestas lėšas, detalizuojant pervestų lėšų paskirtį. Apyvartinių lėšų likutis (tikslinės paskirties likutis) paskirstomas asignavimų valdytojams ir tvirtinamas Savivaldybės tarybos tvirtinamo biudžeto atskiru priedu.</w:t>
      </w:r>
    </w:p>
    <w:p w14:paraId="191F5795" w14:textId="2C74A12E" w:rsidR="00C22FE1" w:rsidRDefault="00C22FE1" w:rsidP="008657ED">
      <w:pPr>
        <w:tabs>
          <w:tab w:val="left" w:pos="567"/>
          <w:tab w:val="left" w:pos="720"/>
          <w:tab w:val="left" w:pos="851"/>
          <w:tab w:val="left" w:pos="993"/>
        </w:tabs>
        <w:spacing w:line="360" w:lineRule="auto"/>
        <w:ind w:firstLine="720"/>
        <w:jc w:val="both"/>
      </w:pPr>
      <w:r>
        <w:rPr>
          <w:bCs/>
        </w:rPr>
        <w:t>61. Kita Savivaldybės biudžeto apyvartinių lėšų likučio dalis apskaitoma kaip Savivaldybės lėšos ir jomis koreguojama einamųjų metų biudžeto pajamų dalis.</w:t>
      </w:r>
    </w:p>
    <w:p w14:paraId="626F9C4F" w14:textId="6FFD5F3F" w:rsidR="00C22FE1" w:rsidRDefault="00CA52B9" w:rsidP="008657ED">
      <w:pPr>
        <w:tabs>
          <w:tab w:val="left" w:pos="567"/>
          <w:tab w:val="left" w:pos="720"/>
          <w:tab w:val="left" w:pos="851"/>
          <w:tab w:val="left" w:pos="993"/>
        </w:tabs>
        <w:spacing w:line="360" w:lineRule="auto"/>
        <w:ind w:firstLine="720"/>
        <w:jc w:val="both"/>
      </w:pPr>
      <w:r>
        <w:rPr>
          <w:bCs/>
        </w:rPr>
        <w:t>62</w:t>
      </w:r>
      <w:r w:rsidR="00C22FE1">
        <w:rPr>
          <w:bCs/>
        </w:rPr>
        <w:t>. Savivaldybės biudžeto apyvartinės lėšos yra naudojamos:</w:t>
      </w:r>
    </w:p>
    <w:p w14:paraId="6ECC70D7" w14:textId="56D8FA32" w:rsidR="00C22FE1" w:rsidRDefault="00CA52B9" w:rsidP="008657ED">
      <w:pPr>
        <w:widowControl w:val="0"/>
        <w:tabs>
          <w:tab w:val="left" w:pos="0"/>
          <w:tab w:val="left" w:pos="1134"/>
        </w:tabs>
        <w:spacing w:line="360" w:lineRule="auto"/>
        <w:ind w:firstLine="720"/>
        <w:jc w:val="both"/>
      </w:pPr>
      <w:r>
        <w:rPr>
          <w:rFonts w:eastAsia="Lucida Sans Unicode" w:cs="Tahoma"/>
          <w:bCs/>
          <w:color w:val="000000"/>
          <w:kern w:val="3"/>
          <w:lang w:eastAsia="ar-SA"/>
        </w:rPr>
        <w:t>62</w:t>
      </w:r>
      <w:r w:rsidR="00C22FE1">
        <w:rPr>
          <w:rFonts w:eastAsia="Lucida Sans Unicode" w:cs="Tahoma"/>
          <w:bCs/>
          <w:color w:val="000000"/>
          <w:kern w:val="3"/>
          <w:lang w:eastAsia="ar-SA"/>
        </w:rPr>
        <w:t>.1. biudžetinių įstaigų į biudžetą įmokėtų, bet praėjusiais metais nepanaudotų lėšų likučiams grąžinti;</w:t>
      </w:r>
    </w:p>
    <w:p w14:paraId="3411E8C2" w14:textId="2F921287" w:rsidR="00C22FE1" w:rsidRDefault="00CA52B9" w:rsidP="008657ED">
      <w:pPr>
        <w:tabs>
          <w:tab w:val="left" w:pos="567"/>
          <w:tab w:val="left" w:pos="720"/>
          <w:tab w:val="left" w:pos="851"/>
          <w:tab w:val="left" w:pos="1134"/>
        </w:tabs>
        <w:spacing w:line="360" w:lineRule="auto"/>
        <w:ind w:firstLine="720"/>
        <w:jc w:val="both"/>
      </w:pPr>
      <w:r>
        <w:rPr>
          <w:bCs/>
        </w:rPr>
        <w:t>62</w:t>
      </w:r>
      <w:r w:rsidR="00C22FE1">
        <w:rPr>
          <w:bCs/>
        </w:rPr>
        <w:t>.2. asignavimų valdytojų programoms finansuoti iš nepanaudotų asignavimų ir gautų viršplaninių pajamų likučių, kurių tikslinė paskirtis numatyta įstatymuose, Lietuvos Respublikos Vyriausybės nutarimuose ar Savivaldybės tarybos sprendimuose. Jos perkeliamos į kitus biudžetinius metus ir paliekamos asignavimų valdytojams;</w:t>
      </w:r>
    </w:p>
    <w:p w14:paraId="2E1B2FAC" w14:textId="391F944E" w:rsidR="00C22FE1" w:rsidRDefault="00CA52B9" w:rsidP="008657ED">
      <w:pPr>
        <w:tabs>
          <w:tab w:val="left" w:pos="567"/>
          <w:tab w:val="left" w:pos="720"/>
          <w:tab w:val="left" w:pos="851"/>
          <w:tab w:val="left" w:pos="1134"/>
        </w:tabs>
        <w:spacing w:line="360" w:lineRule="auto"/>
        <w:ind w:firstLine="720"/>
        <w:jc w:val="both"/>
      </w:pPr>
      <w:r>
        <w:rPr>
          <w:bCs/>
        </w:rPr>
        <w:lastRenderedPageBreak/>
        <w:t>62</w:t>
      </w:r>
      <w:r w:rsidR="00C22FE1">
        <w:rPr>
          <w:bCs/>
        </w:rPr>
        <w:t xml:space="preserve">.3. </w:t>
      </w:r>
      <w:r w:rsidR="00C22FE1">
        <w:rPr>
          <w:rFonts w:eastAsia="Lucida Sans Unicode" w:cs="Tahoma"/>
          <w:bCs/>
          <w:color w:val="000000"/>
          <w:kern w:val="3"/>
          <w:lang w:eastAsia="ar-SA"/>
        </w:rPr>
        <w:t>einamųjų metų Savivaldybės biudžeto lėšų stygiui dengti, kai nepakanka prognozuojamų pajamų;</w:t>
      </w:r>
    </w:p>
    <w:p w14:paraId="6400A11D" w14:textId="717A24BA" w:rsidR="00C22FE1" w:rsidRDefault="00CA52B9" w:rsidP="008657ED">
      <w:pPr>
        <w:tabs>
          <w:tab w:val="left" w:pos="567"/>
          <w:tab w:val="left" w:pos="720"/>
          <w:tab w:val="left" w:pos="851"/>
          <w:tab w:val="left" w:pos="1134"/>
        </w:tabs>
        <w:spacing w:line="360" w:lineRule="auto"/>
        <w:ind w:firstLine="720"/>
        <w:jc w:val="both"/>
      </w:pPr>
      <w:r>
        <w:rPr>
          <w:bCs/>
        </w:rPr>
        <w:t>62</w:t>
      </w:r>
      <w:r w:rsidR="00C22FE1">
        <w:rPr>
          <w:bCs/>
        </w:rPr>
        <w:t xml:space="preserve">.4. </w:t>
      </w:r>
      <w:r w:rsidR="00C22FE1">
        <w:rPr>
          <w:rFonts w:eastAsia="Lucida Sans Unicode" w:cs="Tahoma"/>
          <w:bCs/>
          <w:color w:val="000000"/>
          <w:kern w:val="3"/>
          <w:lang w:eastAsia="ar-SA"/>
        </w:rPr>
        <w:t>biudžeto kasos operacijoms vykdyti, kai nepakanka atitinkamu laikotarpiu gautų pajamų arba kai nevykdomas atitinkamo laikotarpio biudžeto pajamų planas;</w:t>
      </w:r>
    </w:p>
    <w:p w14:paraId="0731C841" w14:textId="43B664C8" w:rsidR="00C22FE1" w:rsidRDefault="00CA52B9" w:rsidP="008657ED">
      <w:pPr>
        <w:tabs>
          <w:tab w:val="left" w:pos="567"/>
          <w:tab w:val="left" w:pos="720"/>
          <w:tab w:val="left" w:pos="851"/>
          <w:tab w:val="left" w:pos="1134"/>
        </w:tabs>
        <w:spacing w:line="360" w:lineRule="auto"/>
        <w:ind w:firstLine="720"/>
        <w:jc w:val="both"/>
      </w:pPr>
      <w:r>
        <w:rPr>
          <w:bCs/>
        </w:rPr>
        <w:t>62</w:t>
      </w:r>
      <w:r w:rsidR="00C22FE1">
        <w:rPr>
          <w:bCs/>
        </w:rPr>
        <w:t>.5. trumpalaikiams įsipareigojimams (mokėtinoms sumoms), išskyrus ilgalaikius skolinius įsipareigojimus, susidariusiems praėjusių metų gruodžio 31 dieną, padengti</w:t>
      </w:r>
      <w:r w:rsidR="008C4396">
        <w:rPr>
          <w:bCs/>
        </w:rPr>
        <w:t>;</w:t>
      </w:r>
      <w:r w:rsidR="00C22FE1">
        <w:rPr>
          <w:bCs/>
        </w:rPr>
        <w:t xml:space="preserve"> </w:t>
      </w:r>
    </w:p>
    <w:p w14:paraId="1BDC1C9D" w14:textId="4749AD83" w:rsidR="00C22FE1" w:rsidRDefault="00CA52B9" w:rsidP="008657ED">
      <w:pPr>
        <w:tabs>
          <w:tab w:val="left" w:pos="567"/>
          <w:tab w:val="left" w:pos="720"/>
          <w:tab w:val="left" w:pos="851"/>
          <w:tab w:val="left" w:pos="1134"/>
        </w:tabs>
        <w:spacing w:line="360" w:lineRule="auto"/>
        <w:ind w:firstLine="720"/>
        <w:jc w:val="both"/>
      </w:pPr>
      <w:r>
        <w:rPr>
          <w:bCs/>
        </w:rPr>
        <w:t>62</w:t>
      </w:r>
      <w:r w:rsidR="00C22FE1">
        <w:rPr>
          <w:bCs/>
        </w:rPr>
        <w:t xml:space="preserve">.6. </w:t>
      </w:r>
      <w:r w:rsidR="00C22FE1">
        <w:rPr>
          <w:rFonts w:eastAsia="Lucida Sans Unicode" w:cs="Tahoma"/>
          <w:bCs/>
          <w:color w:val="000000"/>
          <w:kern w:val="3"/>
          <w:lang w:eastAsia="ar-SA"/>
        </w:rPr>
        <w:t>investiciniams projektams;</w:t>
      </w:r>
    </w:p>
    <w:p w14:paraId="664272F2" w14:textId="76CFE7DD" w:rsidR="00C22FE1" w:rsidRDefault="00CA52B9" w:rsidP="008657ED">
      <w:pPr>
        <w:tabs>
          <w:tab w:val="left" w:pos="567"/>
          <w:tab w:val="left" w:pos="720"/>
          <w:tab w:val="left" w:pos="851"/>
          <w:tab w:val="left" w:pos="1134"/>
        </w:tabs>
        <w:spacing w:line="360" w:lineRule="auto"/>
        <w:ind w:firstLine="720"/>
        <w:jc w:val="both"/>
      </w:pPr>
      <w:r>
        <w:rPr>
          <w:bCs/>
        </w:rPr>
        <w:t>62</w:t>
      </w:r>
      <w:r w:rsidR="00C22FE1">
        <w:rPr>
          <w:bCs/>
        </w:rPr>
        <w:t xml:space="preserve">.7. </w:t>
      </w:r>
      <w:r w:rsidR="00C22FE1">
        <w:rPr>
          <w:rFonts w:eastAsia="Lucida Sans Unicode" w:cs="Tahoma"/>
          <w:bCs/>
          <w:color w:val="000000"/>
          <w:kern w:val="3"/>
          <w:lang w:eastAsia="ar-SA"/>
        </w:rPr>
        <w:t>projektams, kurie finansuojami kompensavimo būdu, įgyvendinti;</w:t>
      </w:r>
    </w:p>
    <w:p w14:paraId="1E40ABCC" w14:textId="0CE4EFFF" w:rsidR="00C22FE1" w:rsidRDefault="00CA52B9" w:rsidP="008657ED">
      <w:pPr>
        <w:tabs>
          <w:tab w:val="left" w:pos="567"/>
          <w:tab w:val="left" w:pos="720"/>
          <w:tab w:val="left" w:pos="851"/>
          <w:tab w:val="left" w:pos="1134"/>
        </w:tabs>
        <w:spacing w:line="360" w:lineRule="auto"/>
        <w:ind w:firstLine="720"/>
        <w:jc w:val="both"/>
      </w:pPr>
      <w:r>
        <w:rPr>
          <w:bCs/>
        </w:rPr>
        <w:t>62</w:t>
      </w:r>
      <w:r w:rsidR="00C22FE1">
        <w:rPr>
          <w:bCs/>
        </w:rPr>
        <w:t xml:space="preserve">.8. </w:t>
      </w:r>
      <w:r w:rsidR="00C22FE1">
        <w:rPr>
          <w:rFonts w:eastAsia="Lucida Sans Unicode" w:cs="Tahoma"/>
          <w:bCs/>
          <w:color w:val="000000"/>
          <w:kern w:val="3"/>
          <w:lang w:eastAsia="ar-SA"/>
        </w:rPr>
        <w:t>paskoloms grąžinti ir palūkanoms mokėti;</w:t>
      </w:r>
    </w:p>
    <w:p w14:paraId="6AF94A59" w14:textId="0E97A483" w:rsidR="00C22FE1" w:rsidRDefault="00CA52B9" w:rsidP="008657ED">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bCs/>
        </w:rPr>
        <w:t>62</w:t>
      </w:r>
      <w:r w:rsidR="00C22FE1">
        <w:rPr>
          <w:bCs/>
        </w:rPr>
        <w:t xml:space="preserve">.9. </w:t>
      </w:r>
      <w:r w:rsidR="00C22FE1">
        <w:rPr>
          <w:rFonts w:eastAsia="Lucida Sans Unicode" w:cs="Tahoma"/>
          <w:bCs/>
          <w:color w:val="000000"/>
          <w:kern w:val="3"/>
          <w:lang w:eastAsia="ar-SA"/>
        </w:rPr>
        <w:t>Savivaldybės asignavimų valdytojų einamųjų metų vykdomų programų išlaidoms apmokėti (darbo užmokesčiui, įmokoms socialiniam draudimui, komunalinėms išlaidoms ir kt.).</w:t>
      </w:r>
      <w:r>
        <w:rPr>
          <w:rFonts w:eastAsia="Lucida Sans Unicode" w:cs="Tahoma"/>
          <w:bCs/>
          <w:color w:val="000000"/>
          <w:kern w:val="3"/>
          <w:lang w:eastAsia="ar-SA"/>
        </w:rPr>
        <w:t>“.</w:t>
      </w:r>
    </w:p>
    <w:p w14:paraId="615755BB" w14:textId="4AD9F96C" w:rsidR="00590377" w:rsidRDefault="00590377" w:rsidP="008657ED">
      <w:pPr>
        <w:widowControl w:val="0"/>
        <w:tabs>
          <w:tab w:val="left" w:pos="1293"/>
        </w:tabs>
        <w:overflowPunct w:val="0"/>
        <w:autoSpaceDE w:val="0"/>
        <w:autoSpaceDN w:val="0"/>
        <w:adjustRightInd w:val="0"/>
        <w:spacing w:line="360" w:lineRule="auto"/>
        <w:ind w:firstLine="720"/>
        <w:jc w:val="both"/>
      </w:pPr>
      <w:r>
        <w:t xml:space="preserve">1.8. X skyrių laikyti XI. </w:t>
      </w:r>
    </w:p>
    <w:p w14:paraId="48C90BE7" w14:textId="0E576B55" w:rsidR="003A2585" w:rsidRPr="00BF26BA" w:rsidRDefault="00590377" w:rsidP="008657ED">
      <w:pPr>
        <w:widowControl w:val="0"/>
        <w:tabs>
          <w:tab w:val="left" w:pos="1293"/>
        </w:tabs>
        <w:overflowPunct w:val="0"/>
        <w:autoSpaceDE w:val="0"/>
        <w:autoSpaceDN w:val="0"/>
        <w:adjustRightInd w:val="0"/>
        <w:spacing w:line="360" w:lineRule="auto"/>
        <w:ind w:firstLine="720"/>
        <w:jc w:val="both"/>
      </w:pPr>
      <w:r>
        <w:t>1.9. 58</w:t>
      </w:r>
      <w:r w:rsidR="008C4396">
        <w:t>–</w:t>
      </w:r>
      <w:r>
        <w:t>59 punktus laikyti 63</w:t>
      </w:r>
      <w:r w:rsidR="008C4396">
        <w:t>–</w:t>
      </w:r>
      <w:r>
        <w:t>64 punktais.</w:t>
      </w:r>
    </w:p>
    <w:p w14:paraId="1A44FD69" w14:textId="4ABD6622" w:rsidR="003A2585" w:rsidRDefault="003A2585" w:rsidP="008657ED">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rFonts w:eastAsia="Lucida Sans Unicode" w:cs="Tahoma"/>
          <w:bCs/>
          <w:color w:val="000000"/>
          <w:kern w:val="3"/>
          <w:lang w:eastAsia="ar-SA"/>
        </w:rPr>
        <w:t>1.1</w:t>
      </w:r>
      <w:r w:rsidR="00590377">
        <w:rPr>
          <w:rFonts w:eastAsia="Lucida Sans Unicode" w:cs="Tahoma"/>
          <w:bCs/>
          <w:color w:val="000000"/>
          <w:kern w:val="3"/>
          <w:lang w:eastAsia="ar-SA"/>
        </w:rPr>
        <w:t>0</w:t>
      </w:r>
      <w:r>
        <w:rPr>
          <w:rFonts w:eastAsia="Lucida Sans Unicode" w:cs="Tahoma"/>
          <w:bCs/>
          <w:color w:val="000000"/>
          <w:kern w:val="3"/>
          <w:lang w:eastAsia="ar-SA"/>
        </w:rPr>
        <w:t>. Papildyti XII</w:t>
      </w:r>
      <w:r w:rsidR="00FB1D85">
        <w:rPr>
          <w:rFonts w:eastAsia="Lucida Sans Unicode" w:cs="Tahoma"/>
          <w:bCs/>
          <w:color w:val="000000"/>
          <w:kern w:val="3"/>
          <w:lang w:eastAsia="ar-SA"/>
        </w:rPr>
        <w:t xml:space="preserve"> skyriumi</w:t>
      </w:r>
      <w:r>
        <w:rPr>
          <w:rFonts w:eastAsia="Lucida Sans Unicode" w:cs="Tahoma"/>
          <w:bCs/>
          <w:color w:val="000000"/>
          <w:kern w:val="3"/>
          <w:lang w:eastAsia="ar-SA"/>
        </w:rPr>
        <w:t>:</w:t>
      </w:r>
    </w:p>
    <w:p w14:paraId="440071E4" w14:textId="5F04006A" w:rsidR="003A2585" w:rsidRPr="003A2585" w:rsidRDefault="003A2585" w:rsidP="008657ED">
      <w:pPr>
        <w:widowControl w:val="0"/>
        <w:tabs>
          <w:tab w:val="left" w:pos="1293"/>
        </w:tabs>
        <w:overflowPunct w:val="0"/>
        <w:autoSpaceDE w:val="0"/>
        <w:autoSpaceDN w:val="0"/>
        <w:adjustRightInd w:val="0"/>
        <w:spacing w:line="360" w:lineRule="auto"/>
        <w:ind w:firstLine="720"/>
      </w:pPr>
      <w:r w:rsidRPr="003A2585">
        <w:t>„XII. LĖŠŲ SKYRIMAS NEPAVALDŽIOMS ĮSTAIGOMS</w:t>
      </w:r>
    </w:p>
    <w:p w14:paraId="601E1915" w14:textId="77777777" w:rsidR="003A2585" w:rsidRPr="003A2585" w:rsidRDefault="003A2585" w:rsidP="008657ED">
      <w:pPr>
        <w:tabs>
          <w:tab w:val="left" w:pos="567"/>
          <w:tab w:val="left" w:pos="993"/>
        </w:tabs>
        <w:spacing w:line="360" w:lineRule="auto"/>
        <w:ind w:firstLine="720"/>
        <w:jc w:val="both"/>
      </w:pPr>
      <w:r w:rsidRPr="003A2585">
        <w:t xml:space="preserve">65. Asignavimų valdytojas – Administracija </w:t>
      </w:r>
      <w:r w:rsidRPr="003A2585">
        <w:rPr>
          <w:lang w:eastAsia="lt-LT"/>
        </w:rPr>
        <w:t xml:space="preserve">skirdama biudžeto lėšas nepavaldžiai biudžetinei įstaigai, kurios savininko teises ir pareigas įgyvendina kitas asignavimų valdytojas ir (arba) kuri yra atskaitinga kitam asignavimų valdytojui, ir (arba) kitam subjektui, kuris </w:t>
      </w:r>
      <w:r w:rsidRPr="003A2585">
        <w:rPr>
          <w:color w:val="000000"/>
          <w:lang w:eastAsia="lt-LT"/>
        </w:rPr>
        <w:t>priklauso kitai viešojo sektoriaus subjektų grupei nei šis asignavimų valdytojas arba nepriskiriamas viešojo sektoriaus subjektams</w:t>
      </w:r>
      <w:r w:rsidRPr="003A2585">
        <w:rPr>
          <w:lang w:eastAsia="lt-LT"/>
        </w:rPr>
        <w:t>, pasirašo su jais biudžeto lėšų naudojimo sutartį</w:t>
      </w:r>
      <w:r w:rsidRPr="003A2585">
        <w:t xml:space="preserve"> (išskyrus atvejus, kai teisės aktai nustato kitą biudžeto lėšų skyrimo tvarką). </w:t>
      </w:r>
      <w:r w:rsidRPr="003A2585">
        <w:rPr>
          <w:lang w:eastAsia="lt-LT"/>
        </w:rPr>
        <w:t>Biudžeto lėšų naudojimo sutartis gali būti sudaroma ne ilgesniam nei biudžeto / strateginio veiklos plano planavimo laikotarpiui. Biudžeto lėšų naudojimo sutartyje nurodoma:</w:t>
      </w:r>
      <w:r w:rsidRPr="003A2585">
        <w:t xml:space="preserve"> </w:t>
      </w:r>
    </w:p>
    <w:p w14:paraId="7DB531FC" w14:textId="77777777" w:rsidR="003A2585" w:rsidRPr="003A2585" w:rsidRDefault="003A2585" w:rsidP="008657ED">
      <w:pPr>
        <w:tabs>
          <w:tab w:val="left" w:pos="1134"/>
        </w:tabs>
        <w:spacing w:line="360" w:lineRule="auto"/>
        <w:ind w:firstLine="720"/>
        <w:jc w:val="both"/>
      </w:pPr>
      <w:r w:rsidRPr="003A2585">
        <w:rPr>
          <w:lang w:eastAsia="lt-LT"/>
        </w:rPr>
        <w:t xml:space="preserve">65.1. </w:t>
      </w:r>
      <w:r w:rsidRPr="003A2585">
        <w:t>subjektui</w:t>
      </w:r>
      <w:r w:rsidRPr="003A2585">
        <w:rPr>
          <w:lang w:eastAsia="lt-LT"/>
        </w:rPr>
        <w:t xml:space="preserve"> skiriamų biudžeto lėšų suma ir asignavimų valdytojo programa ir priemonė, pagal kurias skiriamos lėšos;</w:t>
      </w:r>
    </w:p>
    <w:p w14:paraId="2B4B9E50" w14:textId="77777777" w:rsidR="003A2585" w:rsidRPr="003A2585" w:rsidRDefault="003A2585" w:rsidP="008657ED">
      <w:pPr>
        <w:spacing w:line="360" w:lineRule="auto"/>
        <w:ind w:firstLine="720"/>
        <w:jc w:val="both"/>
      </w:pPr>
      <w:r w:rsidRPr="003A2585">
        <w:t>65.2. biudžeto lėšų naudojimo tikslinė paskirtis;</w:t>
      </w:r>
    </w:p>
    <w:p w14:paraId="0F053004" w14:textId="77777777" w:rsidR="003A2585" w:rsidRPr="003A2585" w:rsidRDefault="003A2585" w:rsidP="008657ED">
      <w:pPr>
        <w:tabs>
          <w:tab w:val="left" w:pos="1134"/>
        </w:tabs>
        <w:spacing w:line="360" w:lineRule="auto"/>
        <w:ind w:firstLine="720"/>
        <w:jc w:val="both"/>
      </w:pPr>
      <w:r w:rsidRPr="003A2585">
        <w:t>65.3. veiklos, kuriai finansuoti skiriamos biudžeto lėšos, stebėsenos rodikliai (ne mažiau kaip vienas);</w:t>
      </w:r>
    </w:p>
    <w:p w14:paraId="550FD1D5" w14:textId="77777777" w:rsidR="003A2585" w:rsidRPr="003A2585" w:rsidRDefault="003A2585" w:rsidP="008657ED">
      <w:pPr>
        <w:tabs>
          <w:tab w:val="left" w:pos="1134"/>
        </w:tabs>
        <w:spacing w:line="360" w:lineRule="auto"/>
        <w:ind w:firstLine="720"/>
        <w:jc w:val="both"/>
      </w:pPr>
      <w:r w:rsidRPr="003A2585">
        <w:t>65.4. planuojamas detalus biudžeto lėšų paskirstymas pagal išlaidų ekonominės klasifikacijos straipsnius;</w:t>
      </w:r>
    </w:p>
    <w:p w14:paraId="5AF1C40D" w14:textId="77777777" w:rsidR="003A2585" w:rsidRPr="003A2585" w:rsidRDefault="003A2585" w:rsidP="008657ED">
      <w:pPr>
        <w:tabs>
          <w:tab w:val="left" w:pos="1134"/>
        </w:tabs>
        <w:spacing w:line="360" w:lineRule="auto"/>
        <w:ind w:firstLine="720"/>
        <w:jc w:val="both"/>
      </w:pPr>
      <w:r w:rsidRPr="003A2585">
        <w:t>65.5. atsiskaitymo asignavimų valdytojui tvarka už veiklą, kuriai finansuoti skiriamos biudžeto lėšos, ir jos stebėsenos rodiklių įvykdymą;</w:t>
      </w:r>
    </w:p>
    <w:p w14:paraId="07FB013D" w14:textId="77777777" w:rsidR="003A2585" w:rsidRPr="003A2585" w:rsidRDefault="003A2585" w:rsidP="008657ED">
      <w:pPr>
        <w:tabs>
          <w:tab w:val="left" w:pos="1134"/>
        </w:tabs>
        <w:spacing w:line="360" w:lineRule="auto"/>
        <w:ind w:firstLine="720"/>
        <w:jc w:val="both"/>
      </w:pPr>
      <w:r w:rsidRPr="003A2585">
        <w:rPr>
          <w:lang w:eastAsia="lt-LT"/>
        </w:rPr>
        <w:t xml:space="preserve">65.6. </w:t>
      </w:r>
      <w:r w:rsidRPr="003A2585">
        <w:t>atsiskaitymo asignavimų valdytojui tvarka už biudžeto lėšų panaudojimą (nurodant išlaidų ekonominės</w:t>
      </w:r>
      <w:r w:rsidRPr="003A2585">
        <w:rPr>
          <w:lang w:eastAsia="lt-LT"/>
        </w:rPr>
        <w:t xml:space="preserve"> klasifikacijos straipsnius) ir asignavimų valdytojui pareikalavus finansinės </w:t>
      </w:r>
      <w:r w:rsidRPr="003A2585">
        <w:rPr>
          <w:lang w:eastAsia="lt-LT"/>
        </w:rPr>
        <w:lastRenderedPageBreak/>
        <w:t>apskaitos dokumentų, kuriais pagrindžiamas lėšų panaudojimas, sąrašo, kuriame pateikiami asignavimų valdytojo nustatyti duomenys, arba šių dokumentų kopijų pateikimo tvarka;</w:t>
      </w:r>
    </w:p>
    <w:p w14:paraId="436B44D2" w14:textId="77777777" w:rsidR="003A2585" w:rsidRPr="003A2585" w:rsidRDefault="003A2585" w:rsidP="008657ED">
      <w:pPr>
        <w:tabs>
          <w:tab w:val="left" w:pos="1134"/>
        </w:tabs>
        <w:spacing w:line="360" w:lineRule="auto"/>
        <w:ind w:firstLine="720"/>
        <w:jc w:val="both"/>
      </w:pPr>
      <w:r w:rsidRPr="003A2585">
        <w:rPr>
          <w:lang w:eastAsia="lt-LT"/>
        </w:rPr>
        <w:t xml:space="preserve">65.7. </w:t>
      </w:r>
      <w:r w:rsidRPr="003A2585">
        <w:t>kad per sutartyje nustatytą terminą nepanaudotos biudžeto lėšos grąžinamos asignavimų valdytojui, skyrusiam biudžeto lėšas</w:t>
      </w:r>
      <w:r w:rsidRPr="003A2585">
        <w:rPr>
          <w:lang w:eastAsia="lt-LT"/>
        </w:rPr>
        <w:t>;</w:t>
      </w:r>
    </w:p>
    <w:p w14:paraId="053C06F5" w14:textId="77777777" w:rsidR="003A2585" w:rsidRPr="003A2585" w:rsidRDefault="003A2585" w:rsidP="008657ED">
      <w:pPr>
        <w:tabs>
          <w:tab w:val="left" w:pos="1134"/>
        </w:tabs>
        <w:spacing w:line="360" w:lineRule="auto"/>
        <w:ind w:firstLine="720"/>
        <w:jc w:val="both"/>
      </w:pPr>
      <w:r w:rsidRPr="003A2585">
        <w:rPr>
          <w:lang w:eastAsia="lt-LT"/>
        </w:rPr>
        <w:t xml:space="preserve">65.8. </w:t>
      </w:r>
      <w:r w:rsidRPr="003A2585">
        <w:t>jeigu</w:t>
      </w:r>
      <w:r w:rsidRPr="003A2585">
        <w:rPr>
          <w:lang w:eastAsia="lt-LT"/>
        </w:rPr>
        <w:t xml:space="preserve"> </w:t>
      </w:r>
      <w:r w:rsidRPr="003A2585">
        <w:t>biudžeto</w:t>
      </w:r>
      <w:r w:rsidRPr="003A2585">
        <w:rPr>
          <w:lang w:eastAsia="lt-LT"/>
        </w:rPr>
        <w:t xml:space="preserve"> lėšų naudojimo sutartis sudaroma ilgesniam nei vienų biudžetinių metų laikotarpiui, – sąlyga, kad sutarties suma gali būti peržiūrėta ir keičiama, jeigu keičiasi atitinkamam savivaldybės biudžeto asignavimų valdytojui patvirtintos biudžetinių metų savivaldybės biudžeto asignavimų sumos; </w:t>
      </w:r>
    </w:p>
    <w:p w14:paraId="6AE3903C" w14:textId="77777777" w:rsidR="003A2585" w:rsidRPr="003A2585" w:rsidRDefault="003A2585" w:rsidP="008657ED">
      <w:pPr>
        <w:tabs>
          <w:tab w:val="left" w:pos="1134"/>
        </w:tabs>
        <w:spacing w:line="360" w:lineRule="auto"/>
        <w:ind w:firstLine="720"/>
        <w:jc w:val="both"/>
      </w:pPr>
      <w:r w:rsidRPr="003A2585">
        <w:rPr>
          <w:lang w:eastAsia="lt-LT"/>
        </w:rPr>
        <w:t xml:space="preserve">65.9. </w:t>
      </w:r>
      <w:r w:rsidRPr="003A2585">
        <w:t>prireikus</w:t>
      </w:r>
      <w:r w:rsidRPr="003A2585">
        <w:rPr>
          <w:lang w:eastAsia="lt-LT"/>
        </w:rPr>
        <w:t xml:space="preserve"> kitos nuostatos, padedančios asignavimų valdytojui užtikrinti programų vykdymo ir paskirtų biudžeto asignavimų naudojimo teisėtumą, ekonomiškumą, efektyvumą ir rezultatyvumą.</w:t>
      </w:r>
    </w:p>
    <w:p w14:paraId="37214695" w14:textId="77777777" w:rsidR="003A2585" w:rsidRPr="003A2585" w:rsidRDefault="003A2585" w:rsidP="008657ED">
      <w:pPr>
        <w:tabs>
          <w:tab w:val="left" w:pos="993"/>
        </w:tabs>
        <w:spacing w:line="360" w:lineRule="auto"/>
        <w:ind w:firstLine="720"/>
        <w:jc w:val="both"/>
      </w:pPr>
      <w:r w:rsidRPr="003A2585">
        <w:rPr>
          <w:lang w:eastAsia="lt-LT"/>
        </w:rPr>
        <w:t xml:space="preserve">66. </w:t>
      </w:r>
      <w:r w:rsidRPr="003A2585">
        <w:t>Biudžeto</w:t>
      </w:r>
      <w:r w:rsidRPr="003A2585">
        <w:rPr>
          <w:lang w:eastAsia="lt-LT"/>
        </w:rPr>
        <w:t xml:space="preserve"> lėšų naudojimo sutartis nepasirašoma, kai iš Savivaldybės biudžeto asignavimų valdytojui patvirtintų asignavimų:</w:t>
      </w:r>
    </w:p>
    <w:p w14:paraId="129D947A" w14:textId="77777777" w:rsidR="003A2585" w:rsidRPr="003A2585" w:rsidRDefault="003A2585" w:rsidP="008657ED">
      <w:pPr>
        <w:spacing w:line="360" w:lineRule="auto"/>
        <w:ind w:firstLine="720"/>
        <w:jc w:val="both"/>
      </w:pPr>
      <w:r w:rsidRPr="003A2585">
        <w:rPr>
          <w:lang w:eastAsia="lt-LT"/>
        </w:rPr>
        <w:t>66.1. skiriamos Savivaldybės mero rezervo lėšos;</w:t>
      </w:r>
    </w:p>
    <w:p w14:paraId="4255D7B3" w14:textId="77777777" w:rsidR="003A2585" w:rsidRPr="003A2585" w:rsidRDefault="003A2585" w:rsidP="008657ED">
      <w:pPr>
        <w:tabs>
          <w:tab w:val="left" w:pos="1134"/>
        </w:tabs>
        <w:spacing w:line="360" w:lineRule="auto"/>
        <w:ind w:firstLine="720"/>
        <w:jc w:val="both"/>
      </w:pPr>
      <w:r w:rsidRPr="003A2585">
        <w:rPr>
          <w:lang w:eastAsia="lt-LT"/>
        </w:rPr>
        <w:t>66.2. skiriamos Europos Sąjungos finansinės paramos ir kitos gaunamos tarptautinės finansinės paramos lėšos, jeigu teisės aktuose nustatyta kitokia šių lėšų skyrimo tvarka;</w:t>
      </w:r>
    </w:p>
    <w:p w14:paraId="7240BD86" w14:textId="77777777" w:rsidR="003A2585" w:rsidRPr="003A2585" w:rsidRDefault="003A2585" w:rsidP="008657ED">
      <w:pPr>
        <w:spacing w:line="360" w:lineRule="auto"/>
        <w:ind w:firstLine="720"/>
        <w:jc w:val="both"/>
      </w:pPr>
      <w:r w:rsidRPr="003A2585">
        <w:t xml:space="preserve">66.3. </w:t>
      </w:r>
      <w:r w:rsidRPr="003A2585">
        <w:rPr>
          <w:lang w:eastAsia="lt-LT"/>
        </w:rPr>
        <w:t>pervedamos valstybės biudžeto specialios tikslinės dotacijos;</w:t>
      </w:r>
    </w:p>
    <w:p w14:paraId="38B3B32B" w14:textId="77777777" w:rsidR="003A2585" w:rsidRPr="003A2585" w:rsidRDefault="003A2585" w:rsidP="008657ED">
      <w:pPr>
        <w:spacing w:line="360" w:lineRule="auto"/>
        <w:ind w:firstLine="720"/>
        <w:jc w:val="both"/>
      </w:pPr>
      <w:r w:rsidRPr="003A2585">
        <w:t xml:space="preserve">66.4. </w:t>
      </w:r>
      <w:r w:rsidRPr="003A2585">
        <w:rPr>
          <w:lang w:eastAsia="lt-LT"/>
        </w:rPr>
        <w:t xml:space="preserve">skiriamos lėšos kitokiais teisės aktuose numatytais atvejais ir kitokia biudžeto lėšų skyrimo tvarka (kai </w:t>
      </w:r>
      <w:r w:rsidRPr="003A2585">
        <w:t>Savivaldybės tarybos sprendimais patvirtintos tvarkos</w:t>
      </w:r>
      <w:r w:rsidRPr="003A2585">
        <w:rPr>
          <w:lang w:eastAsia="lt-LT"/>
        </w:rPr>
        <w:t xml:space="preserve"> nenumato sutarčių sudarymo reikalavimo).</w:t>
      </w:r>
    </w:p>
    <w:p w14:paraId="2BCB8AC9" w14:textId="2E959F58" w:rsidR="003A2585" w:rsidRDefault="003A2585" w:rsidP="008657ED">
      <w:pPr>
        <w:tabs>
          <w:tab w:val="left" w:pos="567"/>
          <w:tab w:val="left" w:pos="993"/>
        </w:tabs>
        <w:spacing w:line="360" w:lineRule="auto"/>
        <w:ind w:firstLine="720"/>
        <w:jc w:val="both"/>
        <w:rPr>
          <w:color w:val="000000"/>
        </w:rPr>
      </w:pPr>
      <w:r w:rsidRPr="003A2585">
        <w:t xml:space="preserve">67. </w:t>
      </w:r>
      <w:r w:rsidRPr="003A2585">
        <w:rPr>
          <w:color w:val="000000"/>
        </w:rPr>
        <w:t>Biudžeto asignavimų valdytojų vadovams už Lietuvos Respublikos biudžeto sandaros įstatymo ir kitų biudžeto asignavimų paskirstymą ir panaudojimą reglamentuojančių teisės aktų pažeidimus skiriamos Lietuvos Respublikos administracinių nusižengimų kodekse nustatytos administracinės</w:t>
      </w:r>
      <w:r w:rsidRPr="002E48AC">
        <w:rPr>
          <w:b/>
          <w:bCs/>
          <w:color w:val="000000"/>
        </w:rPr>
        <w:t xml:space="preserve"> </w:t>
      </w:r>
      <w:r w:rsidRPr="003A2585">
        <w:rPr>
          <w:color w:val="000000"/>
        </w:rPr>
        <w:t>nuobaudos.</w:t>
      </w:r>
      <w:r>
        <w:rPr>
          <w:color w:val="000000"/>
        </w:rPr>
        <w:t>“.</w:t>
      </w:r>
    </w:p>
    <w:p w14:paraId="3775F892" w14:textId="495D9A11" w:rsidR="00590377" w:rsidRDefault="00590377" w:rsidP="008657ED">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rFonts w:eastAsia="Lucida Sans Unicode" w:cs="Tahoma"/>
          <w:bCs/>
          <w:color w:val="000000"/>
          <w:kern w:val="3"/>
          <w:lang w:eastAsia="ar-SA"/>
        </w:rPr>
        <w:t>1.11. XII skyrių laikyti XIII skyriumi.</w:t>
      </w:r>
    </w:p>
    <w:p w14:paraId="027E0442" w14:textId="28E6DB13" w:rsidR="00590377" w:rsidRPr="00590377" w:rsidRDefault="00590377" w:rsidP="008657ED">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rFonts w:eastAsia="Lucida Sans Unicode" w:cs="Tahoma"/>
          <w:bCs/>
          <w:color w:val="000000"/>
          <w:kern w:val="3"/>
          <w:lang w:eastAsia="ar-SA"/>
        </w:rPr>
        <w:t>1.12. 60</w:t>
      </w:r>
      <w:r w:rsidR="008C4396">
        <w:rPr>
          <w:rFonts w:eastAsia="Lucida Sans Unicode" w:cs="Tahoma"/>
          <w:bCs/>
          <w:color w:val="000000"/>
          <w:kern w:val="3"/>
          <w:lang w:eastAsia="ar-SA"/>
        </w:rPr>
        <w:t>–</w:t>
      </w:r>
      <w:r>
        <w:rPr>
          <w:rFonts w:eastAsia="Lucida Sans Unicode" w:cs="Tahoma"/>
          <w:bCs/>
          <w:color w:val="000000"/>
          <w:kern w:val="3"/>
          <w:lang w:eastAsia="ar-SA"/>
        </w:rPr>
        <w:t>61 straipsnius laikyti 68</w:t>
      </w:r>
      <w:r w:rsidR="008C4396">
        <w:rPr>
          <w:rFonts w:eastAsia="Lucida Sans Unicode" w:cs="Tahoma"/>
          <w:bCs/>
          <w:color w:val="000000"/>
          <w:kern w:val="3"/>
          <w:lang w:eastAsia="ar-SA"/>
        </w:rPr>
        <w:t>–</w:t>
      </w:r>
      <w:r>
        <w:rPr>
          <w:rFonts w:eastAsia="Lucida Sans Unicode" w:cs="Tahoma"/>
          <w:bCs/>
          <w:color w:val="000000"/>
          <w:kern w:val="3"/>
          <w:lang w:eastAsia="ar-SA"/>
        </w:rPr>
        <w:t>69 straipsniais.</w:t>
      </w:r>
    </w:p>
    <w:p w14:paraId="05F63069" w14:textId="2EA213E3" w:rsidR="0039158F" w:rsidRPr="00CA52B9" w:rsidRDefault="0039158F" w:rsidP="008657ED">
      <w:pPr>
        <w:tabs>
          <w:tab w:val="left" w:pos="567"/>
          <w:tab w:val="left" w:pos="720"/>
          <w:tab w:val="left" w:pos="851"/>
          <w:tab w:val="left" w:pos="1134"/>
        </w:tabs>
        <w:spacing w:line="360" w:lineRule="auto"/>
        <w:ind w:firstLine="720"/>
        <w:jc w:val="both"/>
      </w:pPr>
      <w:r>
        <w:rPr>
          <w:rFonts w:eastAsia="Lucida Sans Unicode" w:cs="Tahoma"/>
          <w:bCs/>
          <w:color w:val="000000"/>
          <w:kern w:val="3"/>
          <w:lang w:eastAsia="ar-SA"/>
        </w:rPr>
        <w:t>1.1</w:t>
      </w:r>
      <w:r w:rsidR="003A2585">
        <w:rPr>
          <w:rFonts w:eastAsia="Lucida Sans Unicode" w:cs="Tahoma"/>
          <w:bCs/>
          <w:color w:val="000000"/>
          <w:kern w:val="3"/>
          <w:lang w:eastAsia="ar-SA"/>
        </w:rPr>
        <w:t>3</w:t>
      </w:r>
      <w:r>
        <w:rPr>
          <w:rFonts w:eastAsia="Lucida Sans Unicode" w:cs="Tahoma"/>
          <w:bCs/>
          <w:color w:val="000000"/>
          <w:kern w:val="3"/>
          <w:lang w:eastAsia="ar-SA"/>
        </w:rPr>
        <w:t>. Nustatyti, kad vertinant 2024 m. Anykščių rajono savivaldybės biudžetą ir atsiskaitant už jį taikomos iki šio sprendimo įsigaliojimo dienos galiojusios Tvarkos aprašo nuostatos.</w:t>
      </w:r>
    </w:p>
    <w:bookmarkEnd w:id="1"/>
    <w:p w14:paraId="03A7BBD3" w14:textId="22CB16BE" w:rsidR="00734246" w:rsidRPr="008657ED" w:rsidRDefault="00921424" w:rsidP="008657ED">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e ir Anykščių rajono savivaldybės interneto svetainėje.</w:t>
      </w:r>
      <w:bookmarkStart w:id="2" w:name="part_8a35740694b54e6ca79710c32d860565"/>
      <w:bookmarkEnd w:id="2"/>
    </w:p>
    <w:p w14:paraId="54DD3EE1" w14:textId="77777777" w:rsidR="00F75DCC" w:rsidRDefault="00F75DCC" w:rsidP="007F77DF">
      <w:pPr>
        <w:pStyle w:val="Pagrindinistekstas"/>
        <w:tabs>
          <w:tab w:val="left" w:pos="1701"/>
        </w:tabs>
        <w:spacing w:line="360" w:lineRule="auto"/>
        <w:ind w:left="1134"/>
        <w:rPr>
          <w:bCs w:val="0"/>
        </w:rPr>
      </w:pPr>
    </w:p>
    <w:p w14:paraId="46C2248A" w14:textId="77777777" w:rsidR="00F75DCC" w:rsidRPr="001F0E39" w:rsidRDefault="00F75DCC" w:rsidP="00361A6A">
      <w:pPr>
        <w:pStyle w:val="Pagrindinistekstas"/>
        <w:tabs>
          <w:tab w:val="left" w:pos="1701"/>
        </w:tabs>
        <w:spacing w:line="360" w:lineRule="auto"/>
        <w:ind w:left="1134"/>
        <w:rPr>
          <w:bCs w:val="0"/>
        </w:rPr>
      </w:pPr>
    </w:p>
    <w:p w14:paraId="2100A411" w14:textId="6FAB899C" w:rsidR="002C197B" w:rsidRDefault="002C197B" w:rsidP="004F055E">
      <w:pPr>
        <w:pStyle w:val="Pagrindinistekstas"/>
        <w:spacing w:line="360" w:lineRule="auto"/>
        <w:rPr>
          <w:bCs w:val="0"/>
        </w:rPr>
      </w:pPr>
      <w:r>
        <w:rPr>
          <w:bCs w:val="0"/>
        </w:rPr>
        <w:t>Mer</w:t>
      </w:r>
      <w:r w:rsidR="00BD7360">
        <w:rPr>
          <w:bCs w:val="0"/>
        </w:rPr>
        <w:t>as</w:t>
      </w:r>
      <w:r>
        <w:rPr>
          <w:bCs w:val="0"/>
        </w:rPr>
        <w:t xml:space="preserve"> </w:t>
      </w:r>
      <w:r w:rsidR="008657ED">
        <w:rPr>
          <w:bCs w:val="0"/>
        </w:rPr>
        <w:tab/>
      </w:r>
      <w:r w:rsidR="008657ED">
        <w:rPr>
          <w:bCs w:val="0"/>
        </w:rPr>
        <w:tab/>
      </w:r>
      <w:r w:rsidR="008657ED">
        <w:rPr>
          <w:bCs w:val="0"/>
        </w:rPr>
        <w:tab/>
      </w:r>
      <w:r w:rsidR="008657ED">
        <w:rPr>
          <w:bCs w:val="0"/>
        </w:rPr>
        <w:tab/>
      </w:r>
      <w:r w:rsidR="008657ED">
        <w:rPr>
          <w:bCs w:val="0"/>
        </w:rPr>
        <w:tab/>
      </w:r>
      <w:r w:rsidR="008657ED">
        <w:rPr>
          <w:bCs w:val="0"/>
        </w:rPr>
        <w:tab/>
      </w:r>
      <w:r w:rsidR="008657ED">
        <w:rPr>
          <w:bCs w:val="0"/>
        </w:rPr>
        <w:tab/>
      </w:r>
      <w:r w:rsidR="008657ED">
        <w:rPr>
          <w:bCs w:val="0"/>
        </w:rPr>
        <w:tab/>
      </w:r>
      <w:r w:rsidR="008657ED">
        <w:rPr>
          <w:bCs w:val="0"/>
        </w:rPr>
        <w:tab/>
      </w:r>
      <w:r w:rsidR="008657ED">
        <w:rPr>
          <w:bCs w:val="0"/>
        </w:rPr>
        <w:tab/>
      </w:r>
      <w:r w:rsidR="008657ED">
        <w:rPr>
          <w:bCs w:val="0"/>
        </w:rPr>
        <w:tab/>
      </w:r>
      <w:r w:rsidR="00CA52B9">
        <w:rPr>
          <w:bCs w:val="0"/>
        </w:rPr>
        <w:t>Kęstutis Tubis</w:t>
      </w:r>
    </w:p>
    <w:p w14:paraId="30A2E32A" w14:textId="0D3CA41A" w:rsidR="00A93E89" w:rsidRDefault="00A93E89">
      <w:pPr>
        <w:rPr>
          <w:szCs w:val="20"/>
        </w:rPr>
      </w:pPr>
      <w:r>
        <w:rPr>
          <w:bCs/>
        </w:rPr>
        <w:br w:type="page"/>
      </w:r>
    </w:p>
    <w:p w14:paraId="437A34FA" w14:textId="333A422B" w:rsidR="00F75DCC" w:rsidRPr="00AC12E6" w:rsidRDefault="00FA77C6" w:rsidP="00AC12E6">
      <w:pPr>
        <w:pStyle w:val="Pagrindinistekstas"/>
        <w:spacing w:line="360" w:lineRule="auto"/>
        <w:ind w:left="5040" w:firstLine="720"/>
        <w:jc w:val="right"/>
        <w:rPr>
          <w:b/>
          <w:szCs w:val="24"/>
        </w:rPr>
      </w:pPr>
      <w:r w:rsidRPr="00197C0D">
        <w:rPr>
          <w:b/>
          <w:szCs w:val="24"/>
        </w:rPr>
        <w:lastRenderedPageBreak/>
        <w:t>Lyginamasis variantas</w:t>
      </w:r>
    </w:p>
    <w:p w14:paraId="6899CBB5" w14:textId="70B2C2A5" w:rsidR="00A07EFD" w:rsidRPr="005C637F" w:rsidRDefault="00A07EFD" w:rsidP="00AC12E6">
      <w:pPr>
        <w:overflowPunct w:val="0"/>
        <w:autoSpaceDE w:val="0"/>
        <w:autoSpaceDN w:val="0"/>
        <w:adjustRightInd w:val="0"/>
        <w:ind w:right="-273"/>
        <w:jc w:val="center"/>
      </w:pPr>
      <w:r>
        <w:rPr>
          <w:noProof/>
        </w:rPr>
        <w:drawing>
          <wp:inline distT="0" distB="0" distL="0" distR="0" wp14:anchorId="05359400" wp14:editId="737B77FF">
            <wp:extent cx="676275" cy="676275"/>
            <wp:effectExtent l="0" t="0" r="0" b="0"/>
            <wp:docPr id="91056964" name="Paveikslėlis 91056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F28CB53" w14:textId="77777777" w:rsidR="00A07EFD" w:rsidRDefault="00A07EFD" w:rsidP="00A07EFD">
      <w:pPr>
        <w:overflowPunct w:val="0"/>
        <w:autoSpaceDE w:val="0"/>
        <w:autoSpaceDN w:val="0"/>
        <w:adjustRightInd w:val="0"/>
        <w:jc w:val="center"/>
        <w:rPr>
          <w:b/>
          <w:szCs w:val="20"/>
        </w:rPr>
      </w:pPr>
      <w:r>
        <w:rPr>
          <w:b/>
        </w:rPr>
        <w:t>ANYKŠČIŲ RAJONO SAVIVALDYBĖS</w:t>
      </w:r>
    </w:p>
    <w:p w14:paraId="0B0D1090" w14:textId="77777777" w:rsidR="00A07EFD" w:rsidRDefault="00A07EFD" w:rsidP="00A07EFD">
      <w:pPr>
        <w:overflowPunct w:val="0"/>
        <w:autoSpaceDE w:val="0"/>
        <w:autoSpaceDN w:val="0"/>
        <w:adjustRightInd w:val="0"/>
        <w:jc w:val="center"/>
        <w:rPr>
          <w:b/>
          <w:szCs w:val="20"/>
        </w:rPr>
      </w:pPr>
      <w:r>
        <w:rPr>
          <w:b/>
        </w:rPr>
        <w:t>TARYBA</w:t>
      </w:r>
    </w:p>
    <w:p w14:paraId="0F411CE3" w14:textId="77777777" w:rsidR="00A07EFD" w:rsidRPr="00AC12E6" w:rsidRDefault="00A07EFD" w:rsidP="00A07EFD">
      <w:pPr>
        <w:overflowPunct w:val="0"/>
        <w:autoSpaceDE w:val="0"/>
        <w:autoSpaceDN w:val="0"/>
        <w:adjustRightInd w:val="0"/>
        <w:jc w:val="center"/>
        <w:rPr>
          <w:b/>
        </w:rPr>
      </w:pPr>
    </w:p>
    <w:p w14:paraId="4FFDE943" w14:textId="77777777" w:rsidR="00A07EFD" w:rsidRPr="00762566" w:rsidRDefault="00A07EFD" w:rsidP="00A07EFD">
      <w:pPr>
        <w:overflowPunct w:val="0"/>
        <w:autoSpaceDE w:val="0"/>
        <w:autoSpaceDN w:val="0"/>
        <w:adjustRightInd w:val="0"/>
        <w:jc w:val="center"/>
        <w:rPr>
          <w:b/>
        </w:rPr>
      </w:pPr>
      <w:r>
        <w:rPr>
          <w:b/>
        </w:rPr>
        <w:t>SPRENDIMAS</w:t>
      </w:r>
    </w:p>
    <w:p w14:paraId="5AEA7D0A" w14:textId="77777777" w:rsidR="00A07EFD" w:rsidRPr="00C623D4" w:rsidRDefault="00A07EFD" w:rsidP="00A07EFD">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Pr>
          <w:b/>
        </w:rPr>
        <w:t>TARYBOS 2012 M. RUGSĖJO 27 D. SPRENDIMO Nr. TS-287 „DĖL ANYKŠČIŲ RAJONO SAVIVALDYBĖS BIUDŽETO SUDARYMO IR VYKDYMO TVARKOS APRAŠO PATVIRTINIMO" PAKEITIMO</w:t>
      </w:r>
    </w:p>
    <w:p w14:paraId="70CBD055" w14:textId="77777777" w:rsidR="00A07EFD" w:rsidRPr="00AC12E6" w:rsidRDefault="00A07EFD" w:rsidP="00A07EFD">
      <w:pPr>
        <w:overflowPunct w:val="0"/>
        <w:autoSpaceDE w:val="0"/>
        <w:autoSpaceDN w:val="0"/>
        <w:adjustRightInd w:val="0"/>
        <w:jc w:val="center"/>
        <w:rPr>
          <w:b/>
          <w:caps/>
        </w:rPr>
      </w:pPr>
    </w:p>
    <w:p w14:paraId="560435B4" w14:textId="65CE6FAD" w:rsidR="00A07EFD" w:rsidRDefault="00A07EFD" w:rsidP="00A07EFD">
      <w:pPr>
        <w:overflowPunct w:val="0"/>
        <w:autoSpaceDE w:val="0"/>
        <w:autoSpaceDN w:val="0"/>
        <w:adjustRightInd w:val="0"/>
        <w:jc w:val="center"/>
        <w:rPr>
          <w:szCs w:val="20"/>
        </w:rPr>
      </w:pPr>
      <w:fldSimple w:instr=" FILLIN &quot;data&quot; \* MERGEFORMAT ">
        <w:r>
          <w:t>2024 m. spalio 31 d.</w:t>
        </w:r>
      </w:fldSimple>
      <w:r>
        <w:t xml:space="preserve"> Nr. 1-T-</w:t>
      </w:r>
      <w:r w:rsidR="001A6B70">
        <w:t>295</w:t>
      </w:r>
      <w:r>
        <w:fldChar w:fldCharType="begin"/>
      </w:r>
      <w:r>
        <w:instrText xml:space="preserve"> FILLIN "indeksas" \* MERGEFORMAT </w:instrText>
      </w:r>
      <w:r>
        <w:fldChar w:fldCharType="end"/>
      </w:r>
    </w:p>
    <w:p w14:paraId="7A8D18B9" w14:textId="77777777" w:rsidR="00A07EFD" w:rsidRDefault="00A07EFD" w:rsidP="00A07EFD">
      <w:pPr>
        <w:overflowPunct w:val="0"/>
        <w:autoSpaceDE w:val="0"/>
        <w:autoSpaceDN w:val="0"/>
        <w:adjustRightInd w:val="0"/>
        <w:jc w:val="center"/>
        <w:rPr>
          <w:b/>
          <w:szCs w:val="20"/>
        </w:rPr>
      </w:pPr>
      <w:r>
        <w:t>Anykščiai</w:t>
      </w:r>
    </w:p>
    <w:p w14:paraId="11FA6559" w14:textId="77777777" w:rsidR="00A07EFD" w:rsidRDefault="00A07EFD" w:rsidP="00AC12E6">
      <w:pPr>
        <w:overflowPunct w:val="0"/>
        <w:autoSpaceDE w:val="0"/>
        <w:autoSpaceDN w:val="0"/>
        <w:adjustRightInd w:val="0"/>
        <w:spacing w:line="360" w:lineRule="auto"/>
        <w:ind w:firstLine="720"/>
        <w:jc w:val="both"/>
        <w:rPr>
          <w:b/>
          <w:szCs w:val="20"/>
        </w:rPr>
      </w:pPr>
    </w:p>
    <w:p w14:paraId="4E0ECFCA" w14:textId="2D19A531" w:rsidR="00A07EFD" w:rsidRDefault="00A07EFD" w:rsidP="00AC12E6">
      <w:pPr>
        <w:widowControl w:val="0"/>
        <w:tabs>
          <w:tab w:val="left" w:pos="709"/>
        </w:tabs>
        <w:overflowPunct w:val="0"/>
        <w:autoSpaceDE w:val="0"/>
        <w:autoSpaceDN w:val="0"/>
        <w:adjustRightInd w:val="0"/>
        <w:spacing w:line="360" w:lineRule="auto"/>
        <w:ind w:firstLine="720"/>
        <w:jc w:val="both"/>
      </w:pPr>
      <w:r w:rsidRPr="00C623D4">
        <w:t>Vadovaudamasi Lietuvos Respublikos vietos savivaldos įstatymo</w:t>
      </w:r>
      <w:r>
        <w:t xml:space="preserve"> 6 straipsnio 1 punktu, </w:t>
      </w:r>
      <w:r w:rsidRPr="00C623D4">
        <w:t>1</w:t>
      </w:r>
      <w:r>
        <w:t>5</w:t>
      </w:r>
      <w:r w:rsidRPr="00C623D4">
        <w:t xml:space="preserve"> straipsnio</w:t>
      </w:r>
      <w:r>
        <w:t xml:space="preserve"> 2 dalies 12 punktu,</w:t>
      </w:r>
      <w:r w:rsidRPr="00C623D4">
        <w:t xml:space="preserve"> </w:t>
      </w:r>
      <w:r>
        <w:t xml:space="preserve">16 straipsnio 1 dalimi, </w:t>
      </w:r>
      <w:r w:rsidRPr="00C623D4">
        <w:t>Lietuvos Respublikos biudžeto sandaros įstatymo</w:t>
      </w:r>
      <w:r>
        <w:t xml:space="preserve"> 6 straipsniu, 24 straipsniu, 26 straipsnio 2 dalimi,</w:t>
      </w:r>
      <w:r w:rsidRPr="00590377">
        <w:t xml:space="preserve"> </w:t>
      </w:r>
      <w:r>
        <w:t>Lietuvos Respublikos valstybės biudžeto ir savivaldybių biudžetų sudarymo ir vykdymo taisyklių, patvirtintų Lietuvos Respublikos Vyriausybės 2001 m. gegužės 14 d. nutarimu Nr. 543 „Dėl Lietuvos Respublikos valstybės biudžeto ir savivaldybių biudžetų sudarymo ir vykdymo taisyklių patvirtinimo“, 35 punktu, Anykščių</w:t>
      </w:r>
      <w:r w:rsidRPr="00C623D4">
        <w:t xml:space="preserve"> rajono savivaldybės taryba</w:t>
      </w:r>
      <w:r>
        <w:t xml:space="preserve"> </w:t>
      </w:r>
      <w:r w:rsidRPr="00C623D4">
        <w:t>n u s p r e n d ž i a:</w:t>
      </w:r>
      <w:r>
        <w:t xml:space="preserve"> </w:t>
      </w:r>
    </w:p>
    <w:p w14:paraId="294644A9" w14:textId="0C01E8B7" w:rsidR="00A07EFD" w:rsidRDefault="00A07EFD" w:rsidP="00AC12E6">
      <w:pPr>
        <w:autoSpaceDE w:val="0"/>
        <w:autoSpaceDN w:val="0"/>
        <w:adjustRightInd w:val="0"/>
        <w:spacing w:line="360" w:lineRule="auto"/>
        <w:ind w:firstLine="720"/>
        <w:jc w:val="both"/>
      </w:pPr>
      <w:r>
        <w:t xml:space="preserve">1. </w:t>
      </w:r>
      <w:r w:rsidRPr="00073F53">
        <w:t>Pakeisti Anykščių rajono savivaldybės biudžeto sudarymo ir vykdymo tvarkos aprašą, patvirtintą</w:t>
      </w:r>
      <w:r>
        <w:t xml:space="preserve"> </w:t>
      </w:r>
      <w:r w:rsidRPr="00073F53">
        <w:t xml:space="preserve">Anykščių rajono savivaldybės tarybos 2012 m. rugsėjo 27 d. sprendimu Nr. </w:t>
      </w:r>
      <w:r>
        <w:t>TS-287 „Dėl Anykščių rajono savivaldybės biudžeto sudarymo ir vykdymo tvarkos aprašo patvirtinimo“:</w:t>
      </w:r>
    </w:p>
    <w:p w14:paraId="07C4DDCA" w14:textId="77777777" w:rsidR="00A07EFD" w:rsidRDefault="00A07EFD" w:rsidP="00AC12E6">
      <w:pPr>
        <w:autoSpaceDE w:val="0"/>
        <w:autoSpaceDN w:val="0"/>
        <w:adjustRightInd w:val="0"/>
        <w:spacing w:line="360" w:lineRule="auto"/>
        <w:ind w:firstLine="720"/>
        <w:jc w:val="both"/>
      </w:pPr>
      <w:r>
        <w:t>1.1. Pakeisti</w:t>
      </w:r>
      <w:r w:rsidRPr="00C623D4">
        <w:t xml:space="preserve"> </w:t>
      </w:r>
      <w:r>
        <w:t xml:space="preserve">13.1 papunktį ir jį išdėstyti taip: </w:t>
      </w:r>
    </w:p>
    <w:p w14:paraId="267D526B" w14:textId="77777777" w:rsidR="00A07EFD" w:rsidRPr="00F80EFB" w:rsidRDefault="00A07EFD" w:rsidP="00AC12E6">
      <w:pPr>
        <w:autoSpaceDE w:val="0"/>
        <w:autoSpaceDN w:val="0"/>
        <w:adjustRightInd w:val="0"/>
        <w:spacing w:line="360" w:lineRule="auto"/>
        <w:ind w:firstLine="720"/>
        <w:jc w:val="both"/>
        <w:rPr>
          <w:rFonts w:eastAsia="Calibri"/>
          <w:color w:val="000000"/>
        </w:rPr>
      </w:pPr>
      <w:r>
        <w:t xml:space="preserve">„13.1. bendrą </w:t>
      </w:r>
      <w:r w:rsidRPr="00A07EFD">
        <w:rPr>
          <w:b/>
          <w:bCs/>
        </w:rPr>
        <w:t>vienų biudžetinių metų</w:t>
      </w:r>
      <w:r>
        <w:t xml:space="preserve"> pajamų sumą ir jų paskirstymą pagal pajamų rūšis;“.</w:t>
      </w:r>
    </w:p>
    <w:p w14:paraId="30CFAA04" w14:textId="40497837" w:rsidR="00A07EFD" w:rsidRDefault="00A07EFD" w:rsidP="00AC12E6">
      <w:pPr>
        <w:widowControl w:val="0"/>
        <w:tabs>
          <w:tab w:val="left" w:pos="709"/>
        </w:tabs>
        <w:overflowPunct w:val="0"/>
        <w:autoSpaceDE w:val="0"/>
        <w:autoSpaceDN w:val="0"/>
        <w:adjustRightInd w:val="0"/>
        <w:spacing w:line="360" w:lineRule="auto"/>
        <w:ind w:firstLine="720"/>
        <w:jc w:val="both"/>
      </w:pPr>
      <w:r>
        <w:t>1.2. Pakeisti 13.2 papunktį ir jį išdėstyti taip:</w:t>
      </w:r>
    </w:p>
    <w:p w14:paraId="29BA1872" w14:textId="01AE6420" w:rsidR="00A07EFD" w:rsidRDefault="00A07EFD" w:rsidP="00AC12E6">
      <w:pPr>
        <w:tabs>
          <w:tab w:val="left" w:pos="0"/>
        </w:tabs>
        <w:autoSpaceDE w:val="0"/>
        <w:spacing w:line="360" w:lineRule="auto"/>
        <w:ind w:firstLine="720"/>
        <w:jc w:val="both"/>
      </w:pPr>
      <w:r>
        <w:t xml:space="preserve">„13.2. bendrą </w:t>
      </w:r>
      <w:r w:rsidRPr="00A07EFD">
        <w:rPr>
          <w:b/>
          <w:bCs/>
        </w:rPr>
        <w:t>vienų biudžetinių metų</w:t>
      </w:r>
      <w:r>
        <w:t xml:space="preserve"> asignavimų sumą, </w:t>
      </w:r>
      <w:r w:rsidRPr="00A07EFD">
        <w:rPr>
          <w:strike/>
        </w:rPr>
        <w:t>iš jų darbo užmokesčiui</w:t>
      </w:r>
      <w:r>
        <w:t>, ir jų paskirstymą biudžetinėms įstaigoms ar Savivaldybės administracijos padaliniams programoms vykdyti;“.</w:t>
      </w:r>
    </w:p>
    <w:p w14:paraId="6348A1B5" w14:textId="4478E69C" w:rsidR="00A07EFD" w:rsidRDefault="00A07EFD" w:rsidP="00AC12E6">
      <w:pPr>
        <w:widowControl w:val="0"/>
        <w:tabs>
          <w:tab w:val="left" w:pos="709"/>
        </w:tabs>
        <w:overflowPunct w:val="0"/>
        <w:autoSpaceDE w:val="0"/>
        <w:autoSpaceDN w:val="0"/>
        <w:adjustRightInd w:val="0"/>
        <w:spacing w:line="360" w:lineRule="auto"/>
        <w:ind w:firstLine="720"/>
        <w:jc w:val="both"/>
      </w:pPr>
      <w:r>
        <w:t>1.3. Papildyti 13.4 papunkčiu:</w:t>
      </w:r>
    </w:p>
    <w:p w14:paraId="747083DA" w14:textId="77777777" w:rsidR="00A07EFD" w:rsidRPr="00A07EFD" w:rsidRDefault="00A07EFD" w:rsidP="00AC12E6">
      <w:pPr>
        <w:widowControl w:val="0"/>
        <w:tabs>
          <w:tab w:val="left" w:pos="709"/>
        </w:tabs>
        <w:overflowPunct w:val="0"/>
        <w:autoSpaceDE w:val="0"/>
        <w:autoSpaceDN w:val="0"/>
        <w:adjustRightInd w:val="0"/>
        <w:spacing w:line="360" w:lineRule="auto"/>
        <w:ind w:firstLine="720"/>
        <w:jc w:val="both"/>
        <w:rPr>
          <w:b/>
          <w:bCs/>
        </w:rPr>
      </w:pPr>
      <w:r>
        <w:t>„</w:t>
      </w:r>
      <w:r w:rsidRPr="00A07EFD">
        <w:rPr>
          <w:b/>
          <w:bCs/>
        </w:rPr>
        <w:t>13.4. Savivaldybės biudžeto rodiklius antriesiems ir tretiesiems biudžetiniams metams:</w:t>
      </w:r>
    </w:p>
    <w:p w14:paraId="1B7F4001" w14:textId="77777777" w:rsidR="00A07EFD" w:rsidRPr="00A07EFD" w:rsidRDefault="00A07EFD" w:rsidP="00AC12E6">
      <w:pPr>
        <w:widowControl w:val="0"/>
        <w:tabs>
          <w:tab w:val="left" w:pos="709"/>
        </w:tabs>
        <w:overflowPunct w:val="0"/>
        <w:autoSpaceDE w:val="0"/>
        <w:autoSpaceDN w:val="0"/>
        <w:adjustRightInd w:val="0"/>
        <w:spacing w:line="360" w:lineRule="auto"/>
        <w:ind w:firstLine="720"/>
        <w:jc w:val="both"/>
        <w:rPr>
          <w:b/>
          <w:bCs/>
        </w:rPr>
      </w:pPr>
      <w:r w:rsidRPr="00A07EFD">
        <w:rPr>
          <w:b/>
          <w:bCs/>
        </w:rPr>
        <w:t>13.4.1. bendras antrųjų ir trečiųjų biudžetinių metų planuojamų pajamų sumas;</w:t>
      </w:r>
    </w:p>
    <w:p w14:paraId="7BC718F0" w14:textId="77777777" w:rsidR="00A07EFD" w:rsidRPr="00A07EFD" w:rsidRDefault="00A07EFD" w:rsidP="00AC12E6">
      <w:pPr>
        <w:widowControl w:val="0"/>
        <w:tabs>
          <w:tab w:val="left" w:pos="709"/>
        </w:tabs>
        <w:overflowPunct w:val="0"/>
        <w:autoSpaceDE w:val="0"/>
        <w:autoSpaceDN w:val="0"/>
        <w:adjustRightInd w:val="0"/>
        <w:spacing w:line="360" w:lineRule="auto"/>
        <w:ind w:firstLine="720"/>
        <w:jc w:val="both"/>
        <w:rPr>
          <w:b/>
          <w:bCs/>
        </w:rPr>
      </w:pPr>
      <w:r w:rsidRPr="00A07EFD">
        <w:rPr>
          <w:b/>
          <w:bCs/>
        </w:rPr>
        <w:t>13.4.2. bendras antrųjų ir trečiųjų biudžetinių metų planuojamų asignavimų sumas.“.</w:t>
      </w:r>
    </w:p>
    <w:p w14:paraId="2014A055" w14:textId="6DA39D04" w:rsidR="00A07EFD" w:rsidRDefault="00A07EFD" w:rsidP="00AC12E6">
      <w:pPr>
        <w:widowControl w:val="0"/>
        <w:tabs>
          <w:tab w:val="left" w:pos="709"/>
        </w:tabs>
        <w:overflowPunct w:val="0"/>
        <w:autoSpaceDE w:val="0"/>
        <w:autoSpaceDN w:val="0"/>
        <w:adjustRightInd w:val="0"/>
        <w:spacing w:line="360" w:lineRule="auto"/>
        <w:ind w:firstLine="720"/>
        <w:jc w:val="both"/>
      </w:pPr>
      <w:r>
        <w:t>1.4. Pakeisti 39.1 papunktį ir jį išdėstyti taip:</w:t>
      </w:r>
    </w:p>
    <w:p w14:paraId="52579B25" w14:textId="79915ADE" w:rsidR="00A07EFD" w:rsidRPr="00A07EFD" w:rsidRDefault="00A07EFD" w:rsidP="00AC12E6">
      <w:pPr>
        <w:widowControl w:val="0"/>
        <w:tabs>
          <w:tab w:val="left" w:pos="1293"/>
        </w:tabs>
        <w:overflowPunct w:val="0"/>
        <w:autoSpaceDE w:val="0"/>
        <w:autoSpaceDN w:val="0"/>
        <w:adjustRightInd w:val="0"/>
        <w:spacing w:line="360" w:lineRule="auto"/>
        <w:ind w:firstLine="720"/>
        <w:jc w:val="both"/>
        <w:rPr>
          <w:b/>
          <w:bCs/>
        </w:rPr>
      </w:pPr>
      <w:r>
        <w:t xml:space="preserve">„39.1. </w:t>
      </w:r>
      <w:r w:rsidRPr="00190927">
        <w:rPr>
          <w:strike/>
          <w:color w:val="000000"/>
        </w:rPr>
        <w:t xml:space="preserve">biudžetiniais metais keisti patvirtintų jo vadovaujamos įstaigos, jam pavaldžių biudžetinių įstaigų ir kitų subjektų vykdomoms programoms patvirtintų biudžetų lėšų pagal ekonominę klasifikaciją paskirtį, neviršydamas patvirtintų tam tikrai programai bendrųjų asignavimų, </w:t>
      </w:r>
      <w:r w:rsidRPr="00190927">
        <w:rPr>
          <w:strike/>
          <w:color w:val="000000"/>
        </w:rPr>
        <w:lastRenderedPageBreak/>
        <w:t>iš jų darbo užmokesčiui, sumų. Asignavimai darbo užmokesčiui yra maksimalūs ir gali būti naudojami tik su darbo užmokesčiu susijusioms išlaidoms ir darbdavių išmokoms, kurios pervedamos ne per socialinio draudimo sistemą, finansuoti. Nepanaudota asignavimų tęstinei veiklai, išskyrus asignavimus darbo užmokesčiui, suma, jeigu nėra įsiskolinimų, gali būti naudojama investicijų projektams, kurie finansuojami iš tęstinės veiklos lėšų, o kai investicijų projektų nėra, – pažangos priemonėms, jeigu investicijų projektams ar pažangos priemonėms numatyta skirti lėšų atitinkamų metų savivaldybės biudžete, papildomai finansuoti, išskyrus kituose įstatymuose, reglamentuojančiuose savivaldybių biudžetų lėšų naudojimą, nustatytus atvejus</w:t>
      </w:r>
      <w:r>
        <w:rPr>
          <w:strike/>
          <w:color w:val="000000"/>
        </w:rPr>
        <w:t xml:space="preserve"> </w:t>
      </w:r>
      <w:r w:rsidRPr="00A07EFD">
        <w:rPr>
          <w:b/>
          <w:bCs/>
        </w:rPr>
        <w:t xml:space="preserve">asignavimų valdytojai biudžetiniais metais gali keisti patvirtintų ar papildomai skirtų ir sutaupytų biudžeto lėšų paskirtį numatytiems konkretiems darbams ar prekėms įsigyti (raštu per dokumentų valdymo sistemą suderinęs su Finansų ir apskaitos skyriumi), neviršydamas patvirtintų tam tikrai programai bendrųjų asignavimų.“. </w:t>
      </w:r>
    </w:p>
    <w:p w14:paraId="05E7B21D" w14:textId="7AEA2024" w:rsidR="00A07EFD" w:rsidRDefault="00A07EFD" w:rsidP="00AC12E6">
      <w:pPr>
        <w:widowControl w:val="0"/>
        <w:tabs>
          <w:tab w:val="left" w:pos="1293"/>
        </w:tabs>
        <w:overflowPunct w:val="0"/>
        <w:autoSpaceDE w:val="0"/>
        <w:autoSpaceDN w:val="0"/>
        <w:adjustRightInd w:val="0"/>
        <w:spacing w:line="360" w:lineRule="auto"/>
        <w:ind w:firstLine="720"/>
        <w:jc w:val="both"/>
      </w:pPr>
      <w:r>
        <w:t>1.5. Papildyti 39.3 papunkčiu:</w:t>
      </w:r>
    </w:p>
    <w:p w14:paraId="24A8A395" w14:textId="77777777" w:rsidR="00A07EFD" w:rsidRDefault="00A07EFD" w:rsidP="00AC12E6">
      <w:pPr>
        <w:widowControl w:val="0"/>
        <w:tabs>
          <w:tab w:val="left" w:pos="1293"/>
        </w:tabs>
        <w:overflowPunct w:val="0"/>
        <w:autoSpaceDE w:val="0"/>
        <w:autoSpaceDN w:val="0"/>
        <w:adjustRightInd w:val="0"/>
        <w:spacing w:line="360" w:lineRule="auto"/>
        <w:ind w:firstLine="720"/>
        <w:jc w:val="both"/>
      </w:pPr>
      <w:r>
        <w:t>„</w:t>
      </w:r>
      <w:r w:rsidRPr="00A07EFD">
        <w:rPr>
          <w:b/>
          <w:bCs/>
        </w:rPr>
        <w:t>39.3. prašymus dėl biudžeto asignavimų padidinimo ar sumažinimo, perskirstymo pateikti Savivaldybės merui iki einamojo mėnesio 5 dienos. Prašymuose turi būti nurodyta asignavimų programa, priemonė, valstybės funkcinės ir ekonominės klasifikacijos straipsnis, lėšų šaltinis, pakeitimo priežastis ir lėšų naudojimo paskirtis.“.</w:t>
      </w:r>
    </w:p>
    <w:p w14:paraId="74984293" w14:textId="40C53AB1" w:rsidR="00A07EFD" w:rsidRDefault="00A07EFD" w:rsidP="00AC12E6">
      <w:pPr>
        <w:widowControl w:val="0"/>
        <w:tabs>
          <w:tab w:val="left" w:pos="1293"/>
        </w:tabs>
        <w:overflowPunct w:val="0"/>
        <w:autoSpaceDE w:val="0"/>
        <w:autoSpaceDN w:val="0"/>
        <w:adjustRightInd w:val="0"/>
        <w:spacing w:line="360" w:lineRule="auto"/>
        <w:ind w:firstLine="720"/>
        <w:jc w:val="both"/>
      </w:pPr>
      <w:r>
        <w:t>1.6. Pakeisti 46 punktą ir jį išdėstyti taip:</w:t>
      </w:r>
    </w:p>
    <w:p w14:paraId="103EEB21" w14:textId="4113B968" w:rsidR="00A07EFD" w:rsidRDefault="00A07EFD" w:rsidP="00AC12E6">
      <w:pPr>
        <w:widowControl w:val="0"/>
        <w:tabs>
          <w:tab w:val="left" w:pos="1293"/>
        </w:tabs>
        <w:overflowPunct w:val="0"/>
        <w:autoSpaceDE w:val="0"/>
        <w:autoSpaceDN w:val="0"/>
        <w:adjustRightInd w:val="0"/>
        <w:spacing w:line="360" w:lineRule="auto"/>
        <w:ind w:firstLine="720"/>
        <w:jc w:val="both"/>
      </w:pPr>
      <w:r>
        <w:t xml:space="preserve">„46. Savivaldybės biudžeto asignavimų valdytojai teikia finansinę atskaitomybę Finansų ir apskaitos skyriui Savivaldybės </w:t>
      </w:r>
      <w:r w:rsidRPr="00A07EFD">
        <w:rPr>
          <w:strike/>
        </w:rPr>
        <w:t>mero potvarkiu</w:t>
      </w:r>
      <w:r>
        <w:t xml:space="preserve"> </w:t>
      </w:r>
      <w:r w:rsidRPr="00A07EFD">
        <w:rPr>
          <w:b/>
          <w:bCs/>
        </w:rPr>
        <w:t>tarybos nustatyta tvarka</w:t>
      </w:r>
      <w:r>
        <w:t xml:space="preserve"> ir terminais.“.</w:t>
      </w:r>
    </w:p>
    <w:p w14:paraId="58CF0FDA" w14:textId="6B776705" w:rsidR="00A07EFD" w:rsidRDefault="00A07EFD" w:rsidP="00AC12E6">
      <w:pPr>
        <w:widowControl w:val="0"/>
        <w:tabs>
          <w:tab w:val="left" w:pos="1293"/>
        </w:tabs>
        <w:overflowPunct w:val="0"/>
        <w:autoSpaceDE w:val="0"/>
        <w:autoSpaceDN w:val="0"/>
        <w:adjustRightInd w:val="0"/>
        <w:spacing w:line="360" w:lineRule="auto"/>
        <w:ind w:firstLine="720"/>
        <w:jc w:val="both"/>
      </w:pPr>
      <w:r>
        <w:t>1.7. Papildyti X skyriumi:</w:t>
      </w:r>
    </w:p>
    <w:p w14:paraId="1AA0073F" w14:textId="58ADC3B4" w:rsidR="00A07EFD" w:rsidRPr="00A07EFD" w:rsidRDefault="00A07EFD" w:rsidP="00AC12E6">
      <w:pPr>
        <w:pStyle w:val="HTMLiankstoformatuotas"/>
        <w:tabs>
          <w:tab w:val="left" w:pos="851"/>
        </w:tabs>
        <w:spacing w:line="360" w:lineRule="auto"/>
        <w:ind w:firstLine="720"/>
        <w:jc w:val="both"/>
        <w:rPr>
          <w:rFonts w:ascii="Times New Roman" w:hAnsi="Times New Roman" w:cs="Times New Roman"/>
          <w:b/>
          <w:sz w:val="24"/>
          <w:szCs w:val="24"/>
        </w:rPr>
      </w:pPr>
      <w:r>
        <w:rPr>
          <w:rFonts w:ascii="Times New Roman" w:hAnsi="Times New Roman" w:cs="Times New Roman"/>
          <w:bCs/>
          <w:sz w:val="24"/>
          <w:szCs w:val="24"/>
        </w:rPr>
        <w:t xml:space="preserve"> </w:t>
      </w:r>
      <w:r w:rsidRPr="00A07EFD">
        <w:rPr>
          <w:rFonts w:ascii="Times New Roman" w:hAnsi="Times New Roman" w:cs="Times New Roman"/>
          <w:b/>
          <w:sz w:val="24"/>
          <w:szCs w:val="24"/>
        </w:rPr>
        <w:t>„ X. BIUDŽETO APYVARTINIŲ LĖŠŲ NAUDOJIMAS</w:t>
      </w:r>
    </w:p>
    <w:p w14:paraId="0842C8B1" w14:textId="77777777" w:rsidR="00A07EFD" w:rsidRPr="00A07EFD" w:rsidRDefault="00A07EFD" w:rsidP="00AC12E6">
      <w:pPr>
        <w:tabs>
          <w:tab w:val="left" w:pos="720"/>
          <w:tab w:val="left" w:pos="993"/>
        </w:tabs>
        <w:spacing w:line="360" w:lineRule="auto"/>
        <w:ind w:firstLine="720"/>
        <w:jc w:val="both"/>
        <w:rPr>
          <w:b/>
        </w:rPr>
      </w:pPr>
      <w:r w:rsidRPr="00A07EFD">
        <w:rPr>
          <w:b/>
        </w:rPr>
        <w:t>58. Savivaldybės biudžeto apyvartinės lėšos (toliau – apyvartinės lėšos) sudaromos iš Savivaldybės biudžeto lėšų likučio, o kai jo nepakanka – iš Savivaldybės biudžeto pajamų.</w:t>
      </w:r>
    </w:p>
    <w:p w14:paraId="0519E8C0" w14:textId="77777777" w:rsidR="00A07EFD" w:rsidRPr="00A07EFD" w:rsidRDefault="00A07EFD" w:rsidP="00AC12E6">
      <w:pPr>
        <w:tabs>
          <w:tab w:val="left" w:pos="720"/>
          <w:tab w:val="left" w:pos="993"/>
        </w:tabs>
        <w:spacing w:line="360" w:lineRule="auto"/>
        <w:ind w:firstLine="720"/>
        <w:jc w:val="both"/>
        <w:rPr>
          <w:b/>
        </w:rPr>
      </w:pPr>
      <w:r w:rsidRPr="00A07EFD">
        <w:rPr>
          <w:b/>
        </w:rPr>
        <w:t>59. Apyvartines lėšas sudaro:</w:t>
      </w:r>
    </w:p>
    <w:p w14:paraId="4E02B4F0" w14:textId="77777777" w:rsidR="00A07EFD" w:rsidRPr="00A07EFD" w:rsidRDefault="00A07EFD" w:rsidP="00AC12E6">
      <w:pPr>
        <w:tabs>
          <w:tab w:val="left" w:pos="720"/>
          <w:tab w:val="left" w:pos="1134"/>
        </w:tabs>
        <w:spacing w:line="360" w:lineRule="auto"/>
        <w:ind w:firstLine="720"/>
        <w:jc w:val="both"/>
        <w:rPr>
          <w:b/>
        </w:rPr>
      </w:pPr>
      <w:r w:rsidRPr="00A07EFD">
        <w:rPr>
          <w:b/>
        </w:rPr>
        <w:t>59.1. nepaskirstytos asignavimų valdytojams praėjusiais biudžetiniais metais gautos viršplaninės pajamos;</w:t>
      </w:r>
    </w:p>
    <w:p w14:paraId="58E434F3" w14:textId="77777777" w:rsidR="00A07EFD" w:rsidRPr="00A07EFD" w:rsidRDefault="00A07EFD" w:rsidP="00AC12E6">
      <w:pPr>
        <w:tabs>
          <w:tab w:val="left" w:pos="720"/>
          <w:tab w:val="left" w:pos="1134"/>
        </w:tabs>
        <w:spacing w:line="360" w:lineRule="auto"/>
        <w:ind w:firstLine="720"/>
        <w:jc w:val="both"/>
        <w:rPr>
          <w:b/>
        </w:rPr>
      </w:pPr>
      <w:r w:rsidRPr="00A07EFD">
        <w:rPr>
          <w:b/>
        </w:rPr>
        <w:t>59.2. pervestos į Savivaldybės iždo sąskaitą ir nepanaudotos praėjusiais biudžetiniais metais biudžetinių įstaigų gautos pajamos;</w:t>
      </w:r>
    </w:p>
    <w:p w14:paraId="45D03F58" w14:textId="77777777" w:rsidR="00A07EFD" w:rsidRPr="00A07EFD" w:rsidRDefault="00A07EFD" w:rsidP="00AC12E6">
      <w:pPr>
        <w:tabs>
          <w:tab w:val="left" w:pos="720"/>
          <w:tab w:val="left" w:pos="851"/>
          <w:tab w:val="left" w:pos="1134"/>
        </w:tabs>
        <w:spacing w:line="360" w:lineRule="auto"/>
        <w:ind w:firstLine="720"/>
        <w:jc w:val="both"/>
        <w:rPr>
          <w:b/>
        </w:rPr>
      </w:pPr>
      <w:r w:rsidRPr="00A07EFD">
        <w:rPr>
          <w:b/>
        </w:rPr>
        <w:t>59.3. nepanaudoti praėjusiais biudžetiniais metais asignavimai ir gautos viršplaninės pajamos, kurių tikslinė paskirtis nustatyta Lietuvos Respublikos įstatymuose, Vyriausybės nutarimuose, Savivaldybės tarybos sprendimuose ir kituose teisės aktuose;</w:t>
      </w:r>
    </w:p>
    <w:p w14:paraId="611AF07A" w14:textId="77777777" w:rsidR="00A07EFD" w:rsidRPr="00A07EFD" w:rsidRDefault="00A07EFD" w:rsidP="00AC12E6">
      <w:pPr>
        <w:tabs>
          <w:tab w:val="left" w:pos="720"/>
          <w:tab w:val="left" w:pos="851"/>
          <w:tab w:val="left" w:pos="1134"/>
        </w:tabs>
        <w:spacing w:line="360" w:lineRule="auto"/>
        <w:ind w:firstLine="720"/>
        <w:jc w:val="both"/>
        <w:rPr>
          <w:b/>
        </w:rPr>
      </w:pPr>
      <w:r w:rsidRPr="00A07EFD">
        <w:rPr>
          <w:b/>
        </w:rPr>
        <w:t>59.4. kiti biudžeto lėšų likučiai, apskaityti Savivaldybės iždo sąskaitoje praėjusių biudžetinių metų gruodžio 31 d.</w:t>
      </w:r>
    </w:p>
    <w:p w14:paraId="61886C88" w14:textId="77777777" w:rsidR="00A07EFD" w:rsidRPr="00A07EFD" w:rsidRDefault="00A07EFD" w:rsidP="00AC12E6">
      <w:pPr>
        <w:tabs>
          <w:tab w:val="left" w:pos="567"/>
          <w:tab w:val="left" w:pos="720"/>
          <w:tab w:val="left" w:pos="851"/>
          <w:tab w:val="left" w:pos="993"/>
        </w:tabs>
        <w:spacing w:line="360" w:lineRule="auto"/>
        <w:ind w:firstLine="720"/>
        <w:jc w:val="both"/>
        <w:rPr>
          <w:b/>
        </w:rPr>
      </w:pPr>
      <w:r w:rsidRPr="00A07EFD">
        <w:rPr>
          <w:b/>
        </w:rPr>
        <w:lastRenderedPageBreak/>
        <w:t>60. Savivaldybės biudžeto apyvartinių lėšų likutis Iždo sąskaitoje identifikuojamas sausio 10 d. ir paskirstomas pagal asignavimų valdytojų pervestas lėšas, detalizuojant pervestų lėšų paskirtį. Apyvartinių lėšų likutis (tikslinės paskirties likutis) paskirstomas asignavimų valdytojams ir tvirtinamas Savivaldybės tarybos tvirtinamo biudžeto atskiru priedu.</w:t>
      </w:r>
    </w:p>
    <w:p w14:paraId="49B8930B" w14:textId="77777777" w:rsidR="00A07EFD" w:rsidRPr="00A07EFD" w:rsidRDefault="00A07EFD" w:rsidP="00AC12E6">
      <w:pPr>
        <w:tabs>
          <w:tab w:val="left" w:pos="567"/>
          <w:tab w:val="left" w:pos="720"/>
          <w:tab w:val="left" w:pos="851"/>
          <w:tab w:val="left" w:pos="993"/>
        </w:tabs>
        <w:spacing w:line="360" w:lineRule="auto"/>
        <w:ind w:firstLine="720"/>
        <w:jc w:val="both"/>
        <w:rPr>
          <w:b/>
        </w:rPr>
      </w:pPr>
      <w:r w:rsidRPr="00A07EFD">
        <w:rPr>
          <w:b/>
        </w:rPr>
        <w:t>61. Kita Savivaldybės biudžeto apyvartinių lėšų likučio dalis apskaitoma kaip Savivaldybės lėšos ir jomis koreguojama einamųjų metų biudžeto pajamų dalis.</w:t>
      </w:r>
    </w:p>
    <w:p w14:paraId="48EDED94" w14:textId="77777777" w:rsidR="00A07EFD" w:rsidRPr="00A07EFD" w:rsidRDefault="00A07EFD" w:rsidP="00AC12E6">
      <w:pPr>
        <w:tabs>
          <w:tab w:val="left" w:pos="567"/>
          <w:tab w:val="left" w:pos="720"/>
          <w:tab w:val="left" w:pos="851"/>
          <w:tab w:val="left" w:pos="993"/>
        </w:tabs>
        <w:spacing w:line="360" w:lineRule="auto"/>
        <w:ind w:firstLine="720"/>
        <w:jc w:val="both"/>
        <w:rPr>
          <w:b/>
        </w:rPr>
      </w:pPr>
      <w:r w:rsidRPr="00A07EFD">
        <w:rPr>
          <w:b/>
        </w:rPr>
        <w:t>62. Savivaldybės biudžeto apyvartinės lėšos yra naudojamos:</w:t>
      </w:r>
    </w:p>
    <w:p w14:paraId="6AC025C6" w14:textId="77777777" w:rsidR="00A07EFD" w:rsidRPr="00A07EFD" w:rsidRDefault="00A07EFD" w:rsidP="00AC12E6">
      <w:pPr>
        <w:widowControl w:val="0"/>
        <w:tabs>
          <w:tab w:val="left" w:pos="0"/>
          <w:tab w:val="left" w:pos="1134"/>
        </w:tabs>
        <w:spacing w:line="360" w:lineRule="auto"/>
        <w:ind w:firstLine="720"/>
        <w:jc w:val="both"/>
        <w:rPr>
          <w:b/>
        </w:rPr>
      </w:pPr>
      <w:r w:rsidRPr="00A07EFD">
        <w:rPr>
          <w:rFonts w:eastAsia="Lucida Sans Unicode" w:cs="Tahoma"/>
          <w:b/>
          <w:color w:val="000000"/>
          <w:kern w:val="3"/>
          <w:lang w:eastAsia="ar-SA"/>
        </w:rPr>
        <w:t>62.1. biudžetinių įstaigų į biudžetą įmokėtų, bet praėjusiais metais nepanaudotų lėšų likučiams grąžinti;</w:t>
      </w:r>
    </w:p>
    <w:p w14:paraId="6876030E"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62.2. asignavimų valdytojų programoms finansuoti iš nepanaudotų asignavimų ir gautų viršplaninių pajamų likučių, kurių tikslinė paskirtis numatyta įstatymuose, Lietuvos Respublikos Vyriausybės nutarimuose ar Savivaldybės tarybos sprendimuose. Jos perkeliamos į kitus biudžetinius metus ir paliekamos asignavimų valdytojams;</w:t>
      </w:r>
    </w:p>
    <w:p w14:paraId="12602008"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 xml:space="preserve">62.3. </w:t>
      </w:r>
      <w:r w:rsidRPr="00A07EFD">
        <w:rPr>
          <w:rFonts w:eastAsia="Lucida Sans Unicode" w:cs="Tahoma"/>
          <w:b/>
          <w:color w:val="000000"/>
          <w:kern w:val="3"/>
          <w:lang w:eastAsia="ar-SA"/>
        </w:rPr>
        <w:t>einamųjų metų Savivaldybės biudžeto lėšų stygiui dengti, kai nepakanka prognozuojamų pajamų;</w:t>
      </w:r>
    </w:p>
    <w:p w14:paraId="0CB9949F"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 xml:space="preserve">62.4. </w:t>
      </w:r>
      <w:r w:rsidRPr="00A07EFD">
        <w:rPr>
          <w:rFonts w:eastAsia="Lucida Sans Unicode" w:cs="Tahoma"/>
          <w:b/>
          <w:color w:val="000000"/>
          <w:kern w:val="3"/>
          <w:lang w:eastAsia="ar-SA"/>
        </w:rPr>
        <w:t>biudžeto kasos operacijoms vykdyti, kai nepakanka atitinkamu laikotarpiu gautų pajamų arba kai nevykdomas atitinkamo laikotarpio biudžeto pajamų planas;</w:t>
      </w:r>
    </w:p>
    <w:p w14:paraId="468756B4"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 xml:space="preserve">62.5. trumpalaikiams įsipareigojimams (mokėtinoms sumoms), išskyrus ilgalaikius skolinius įsipareigojimus, susidariusiems praėjusių metų gruodžio 31 dieną, padengti; </w:t>
      </w:r>
    </w:p>
    <w:p w14:paraId="5116010B"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 xml:space="preserve">62.6. </w:t>
      </w:r>
      <w:r w:rsidRPr="00A07EFD">
        <w:rPr>
          <w:rFonts w:eastAsia="Lucida Sans Unicode" w:cs="Tahoma"/>
          <w:b/>
          <w:color w:val="000000"/>
          <w:kern w:val="3"/>
          <w:lang w:eastAsia="ar-SA"/>
        </w:rPr>
        <w:t>investiciniams projektams;</w:t>
      </w:r>
    </w:p>
    <w:p w14:paraId="5432F20A"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 xml:space="preserve">62.7. </w:t>
      </w:r>
      <w:r w:rsidRPr="00A07EFD">
        <w:rPr>
          <w:rFonts w:eastAsia="Lucida Sans Unicode" w:cs="Tahoma"/>
          <w:b/>
          <w:color w:val="000000"/>
          <w:kern w:val="3"/>
          <w:lang w:eastAsia="ar-SA"/>
        </w:rPr>
        <w:t>projektams, kurie finansuojami kompensavimo būdu, įgyvendinti;</w:t>
      </w:r>
    </w:p>
    <w:p w14:paraId="417C4AD1" w14:textId="77777777" w:rsidR="00A07EFD" w:rsidRPr="00A07EFD" w:rsidRDefault="00A07EFD" w:rsidP="00AC12E6">
      <w:pPr>
        <w:tabs>
          <w:tab w:val="left" w:pos="567"/>
          <w:tab w:val="left" w:pos="720"/>
          <w:tab w:val="left" w:pos="851"/>
          <w:tab w:val="left" w:pos="1134"/>
        </w:tabs>
        <w:spacing w:line="360" w:lineRule="auto"/>
        <w:ind w:firstLine="720"/>
        <w:jc w:val="both"/>
        <w:rPr>
          <w:b/>
        </w:rPr>
      </w:pPr>
      <w:r w:rsidRPr="00A07EFD">
        <w:rPr>
          <w:b/>
        </w:rPr>
        <w:t xml:space="preserve">62.8. </w:t>
      </w:r>
      <w:r w:rsidRPr="00A07EFD">
        <w:rPr>
          <w:rFonts w:eastAsia="Lucida Sans Unicode" w:cs="Tahoma"/>
          <w:b/>
          <w:color w:val="000000"/>
          <w:kern w:val="3"/>
          <w:lang w:eastAsia="ar-SA"/>
        </w:rPr>
        <w:t>paskoloms grąžinti ir palūkanoms mokėti;</w:t>
      </w:r>
    </w:p>
    <w:p w14:paraId="584EFDF4" w14:textId="77777777" w:rsidR="00A07EFD" w:rsidRPr="00A07EFD" w:rsidRDefault="00A07EFD" w:rsidP="00AC12E6">
      <w:pPr>
        <w:tabs>
          <w:tab w:val="left" w:pos="567"/>
          <w:tab w:val="left" w:pos="720"/>
          <w:tab w:val="left" w:pos="851"/>
          <w:tab w:val="left" w:pos="1134"/>
        </w:tabs>
        <w:spacing w:line="360" w:lineRule="auto"/>
        <w:ind w:firstLine="720"/>
        <w:jc w:val="both"/>
        <w:rPr>
          <w:rFonts w:eastAsia="Lucida Sans Unicode" w:cs="Tahoma"/>
          <w:b/>
          <w:color w:val="000000"/>
          <w:kern w:val="3"/>
          <w:lang w:eastAsia="ar-SA"/>
        </w:rPr>
      </w:pPr>
      <w:r w:rsidRPr="00A07EFD">
        <w:rPr>
          <w:b/>
        </w:rPr>
        <w:t xml:space="preserve">62.9. </w:t>
      </w:r>
      <w:r w:rsidRPr="00A07EFD">
        <w:rPr>
          <w:rFonts w:eastAsia="Lucida Sans Unicode" w:cs="Tahoma"/>
          <w:b/>
          <w:color w:val="000000"/>
          <w:kern w:val="3"/>
          <w:lang w:eastAsia="ar-SA"/>
        </w:rPr>
        <w:t>Savivaldybės asignavimų valdytojų einamųjų metų vykdomų programų išlaidoms apmokėti (darbo užmokesčiui, įmokoms socialiniam draudimui, komunalinėms išlaidoms ir kt.).“.</w:t>
      </w:r>
    </w:p>
    <w:p w14:paraId="69716529" w14:textId="42B9CF10" w:rsidR="00A07EFD" w:rsidRDefault="00A07EFD" w:rsidP="00AC12E6">
      <w:pPr>
        <w:widowControl w:val="0"/>
        <w:tabs>
          <w:tab w:val="left" w:pos="1293"/>
        </w:tabs>
        <w:overflowPunct w:val="0"/>
        <w:autoSpaceDE w:val="0"/>
        <w:autoSpaceDN w:val="0"/>
        <w:adjustRightInd w:val="0"/>
        <w:spacing w:line="360" w:lineRule="auto"/>
        <w:ind w:firstLine="720"/>
        <w:jc w:val="both"/>
      </w:pPr>
      <w:r>
        <w:t xml:space="preserve">1.8. X skyrių laikyti XI. </w:t>
      </w:r>
    </w:p>
    <w:p w14:paraId="3E42C8D6" w14:textId="01FC85F0" w:rsidR="00A07EFD" w:rsidRPr="00BF26BA" w:rsidRDefault="00A07EFD" w:rsidP="00AC12E6">
      <w:pPr>
        <w:widowControl w:val="0"/>
        <w:tabs>
          <w:tab w:val="left" w:pos="1293"/>
        </w:tabs>
        <w:overflowPunct w:val="0"/>
        <w:autoSpaceDE w:val="0"/>
        <w:autoSpaceDN w:val="0"/>
        <w:adjustRightInd w:val="0"/>
        <w:spacing w:line="360" w:lineRule="auto"/>
        <w:ind w:firstLine="720"/>
        <w:jc w:val="both"/>
      </w:pPr>
      <w:r>
        <w:t>1.9. 58–59 punktus laikyti 63–64 punktais.</w:t>
      </w:r>
    </w:p>
    <w:p w14:paraId="231F85A6" w14:textId="4FAAF093" w:rsidR="00A07EFD" w:rsidRDefault="00A07EFD" w:rsidP="00AC12E6">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rFonts w:eastAsia="Lucida Sans Unicode" w:cs="Tahoma"/>
          <w:bCs/>
          <w:color w:val="000000"/>
          <w:kern w:val="3"/>
          <w:lang w:eastAsia="ar-SA"/>
        </w:rPr>
        <w:t>1.10. Papildyti XII</w:t>
      </w:r>
      <w:r w:rsidR="002E64B7">
        <w:rPr>
          <w:rFonts w:eastAsia="Lucida Sans Unicode" w:cs="Tahoma"/>
          <w:bCs/>
          <w:color w:val="000000"/>
          <w:kern w:val="3"/>
          <w:lang w:eastAsia="ar-SA"/>
        </w:rPr>
        <w:t xml:space="preserve"> skyriumi</w:t>
      </w:r>
      <w:r>
        <w:rPr>
          <w:rFonts w:eastAsia="Lucida Sans Unicode" w:cs="Tahoma"/>
          <w:bCs/>
          <w:color w:val="000000"/>
          <w:kern w:val="3"/>
          <w:lang w:eastAsia="ar-SA"/>
        </w:rPr>
        <w:t>:</w:t>
      </w:r>
    </w:p>
    <w:p w14:paraId="0B56E4DC" w14:textId="77777777" w:rsidR="00A07EFD" w:rsidRPr="00A07EFD" w:rsidRDefault="00A07EFD" w:rsidP="00AC12E6">
      <w:pPr>
        <w:widowControl w:val="0"/>
        <w:tabs>
          <w:tab w:val="left" w:pos="1293"/>
        </w:tabs>
        <w:overflowPunct w:val="0"/>
        <w:autoSpaceDE w:val="0"/>
        <w:autoSpaceDN w:val="0"/>
        <w:adjustRightInd w:val="0"/>
        <w:spacing w:line="360" w:lineRule="auto"/>
        <w:ind w:firstLine="720"/>
        <w:rPr>
          <w:b/>
          <w:bCs/>
        </w:rPr>
      </w:pPr>
      <w:r w:rsidRPr="003A2585">
        <w:t>„</w:t>
      </w:r>
      <w:r w:rsidRPr="00A07EFD">
        <w:rPr>
          <w:b/>
          <w:bCs/>
        </w:rPr>
        <w:t>XII. LĖŠŲ SKYRIMAS NEPAVALDŽIOMS  ĮSTAIGOMS</w:t>
      </w:r>
    </w:p>
    <w:p w14:paraId="1F967E33" w14:textId="77777777" w:rsidR="00A07EFD" w:rsidRPr="00A07EFD" w:rsidRDefault="00A07EFD" w:rsidP="00AC12E6">
      <w:pPr>
        <w:tabs>
          <w:tab w:val="left" w:pos="567"/>
          <w:tab w:val="left" w:pos="993"/>
        </w:tabs>
        <w:spacing w:line="360" w:lineRule="auto"/>
        <w:ind w:firstLine="720"/>
        <w:jc w:val="both"/>
        <w:rPr>
          <w:b/>
          <w:bCs/>
        </w:rPr>
      </w:pPr>
      <w:r w:rsidRPr="00A07EFD">
        <w:rPr>
          <w:b/>
          <w:bCs/>
        </w:rPr>
        <w:t xml:space="preserve">65. Asignavimų valdytojas – Administracija </w:t>
      </w:r>
      <w:r w:rsidRPr="00A07EFD">
        <w:rPr>
          <w:b/>
          <w:bCs/>
          <w:lang w:eastAsia="lt-LT"/>
        </w:rPr>
        <w:t xml:space="preserve">skirdama biudžeto lėšas nepavaldžiai biudžetinei įstaigai, kurios savininko teises ir pareigas įgyvendina kitas asignavimų valdytojas ir (arba) kuri yra atskaitinga kitam asignavimų valdytojui, ir (arba) kitam subjektui, kuris </w:t>
      </w:r>
      <w:r w:rsidRPr="00A07EFD">
        <w:rPr>
          <w:b/>
          <w:bCs/>
          <w:color w:val="000000"/>
          <w:lang w:eastAsia="lt-LT"/>
        </w:rPr>
        <w:t>priklauso kitai viešojo sektoriaus subjektų grupei nei šis asignavimų valdytojas arba nepriskiriamas viešojo sektoriaus subjektams</w:t>
      </w:r>
      <w:r w:rsidRPr="00A07EFD">
        <w:rPr>
          <w:b/>
          <w:bCs/>
          <w:lang w:eastAsia="lt-LT"/>
        </w:rPr>
        <w:t>, pasirašo su jais biudžeto lėšų naudojimo sutartį</w:t>
      </w:r>
      <w:r w:rsidRPr="00A07EFD">
        <w:rPr>
          <w:b/>
          <w:bCs/>
        </w:rPr>
        <w:t xml:space="preserve"> (išskyrus atvejus, kai teisės aktai nustato kitą biudžeto lėšų skyrimo tvarką). </w:t>
      </w:r>
      <w:r w:rsidRPr="00A07EFD">
        <w:rPr>
          <w:b/>
          <w:bCs/>
          <w:lang w:eastAsia="lt-LT"/>
        </w:rPr>
        <w:t xml:space="preserve">Biudžeto lėšų </w:t>
      </w:r>
      <w:r w:rsidRPr="00A07EFD">
        <w:rPr>
          <w:b/>
          <w:bCs/>
          <w:lang w:eastAsia="lt-LT"/>
        </w:rPr>
        <w:lastRenderedPageBreak/>
        <w:t>naudojimo sutartis gali būti sudaroma ne ilgesniam nei biudžeto / strateginio veiklos plano planavimo laikotarpiui. Biudžeto lėšų naudojimo sutartyje nurodoma:</w:t>
      </w:r>
      <w:r w:rsidRPr="00A07EFD">
        <w:rPr>
          <w:b/>
          <w:bCs/>
        </w:rPr>
        <w:t xml:space="preserve"> </w:t>
      </w:r>
    </w:p>
    <w:p w14:paraId="6B743FCB" w14:textId="77777777" w:rsidR="00A07EFD" w:rsidRPr="00A07EFD" w:rsidRDefault="00A07EFD" w:rsidP="00AC12E6">
      <w:pPr>
        <w:tabs>
          <w:tab w:val="left" w:pos="1134"/>
        </w:tabs>
        <w:spacing w:line="360" w:lineRule="auto"/>
        <w:ind w:firstLine="720"/>
        <w:jc w:val="both"/>
        <w:rPr>
          <w:b/>
          <w:bCs/>
        </w:rPr>
      </w:pPr>
      <w:r w:rsidRPr="00A07EFD">
        <w:rPr>
          <w:b/>
          <w:bCs/>
          <w:lang w:eastAsia="lt-LT"/>
        </w:rPr>
        <w:t xml:space="preserve">65.1. </w:t>
      </w:r>
      <w:r w:rsidRPr="00A07EFD">
        <w:rPr>
          <w:b/>
          <w:bCs/>
        </w:rPr>
        <w:t>subjektui</w:t>
      </w:r>
      <w:r w:rsidRPr="00A07EFD">
        <w:rPr>
          <w:b/>
          <w:bCs/>
          <w:lang w:eastAsia="lt-LT"/>
        </w:rPr>
        <w:t xml:space="preserve"> skiriamų biudžeto lėšų suma ir asignavimų valdytojo programa ir priemonė, pagal kurias skiriamos lėšos;</w:t>
      </w:r>
    </w:p>
    <w:p w14:paraId="65C043B5" w14:textId="77777777" w:rsidR="00A07EFD" w:rsidRPr="00A07EFD" w:rsidRDefault="00A07EFD" w:rsidP="00AC12E6">
      <w:pPr>
        <w:spacing w:line="360" w:lineRule="auto"/>
        <w:ind w:firstLine="720"/>
        <w:jc w:val="both"/>
        <w:rPr>
          <w:b/>
          <w:bCs/>
        </w:rPr>
      </w:pPr>
      <w:r w:rsidRPr="00A07EFD">
        <w:rPr>
          <w:b/>
          <w:bCs/>
        </w:rPr>
        <w:t>65.2. biudžeto lėšų naudojimo tikslinė paskirtis;</w:t>
      </w:r>
    </w:p>
    <w:p w14:paraId="1BF2656D" w14:textId="77777777" w:rsidR="00A07EFD" w:rsidRPr="00A07EFD" w:rsidRDefault="00A07EFD" w:rsidP="00AC12E6">
      <w:pPr>
        <w:tabs>
          <w:tab w:val="left" w:pos="1134"/>
        </w:tabs>
        <w:spacing w:line="360" w:lineRule="auto"/>
        <w:ind w:firstLine="720"/>
        <w:jc w:val="both"/>
        <w:rPr>
          <w:b/>
          <w:bCs/>
        </w:rPr>
      </w:pPr>
      <w:r w:rsidRPr="00A07EFD">
        <w:rPr>
          <w:b/>
          <w:bCs/>
        </w:rPr>
        <w:t>65.3. veiklos, kuriai finansuoti skiriamos biudžeto lėšos, stebėsenos rodikliai (ne mažiau kaip vienas);</w:t>
      </w:r>
    </w:p>
    <w:p w14:paraId="3D29C4F0" w14:textId="77777777" w:rsidR="00A07EFD" w:rsidRPr="00A07EFD" w:rsidRDefault="00A07EFD" w:rsidP="00AC12E6">
      <w:pPr>
        <w:tabs>
          <w:tab w:val="left" w:pos="1134"/>
        </w:tabs>
        <w:spacing w:line="360" w:lineRule="auto"/>
        <w:ind w:firstLine="720"/>
        <w:jc w:val="both"/>
        <w:rPr>
          <w:b/>
          <w:bCs/>
        </w:rPr>
      </w:pPr>
      <w:r w:rsidRPr="00A07EFD">
        <w:rPr>
          <w:b/>
          <w:bCs/>
        </w:rPr>
        <w:t>65.4. planuojamas detalus biudžeto lėšų paskirstymas pagal išlaidų ekonominės klasifikacijos straipsnius;</w:t>
      </w:r>
    </w:p>
    <w:p w14:paraId="067509D3" w14:textId="77777777" w:rsidR="00A07EFD" w:rsidRPr="00A07EFD" w:rsidRDefault="00A07EFD" w:rsidP="00AC12E6">
      <w:pPr>
        <w:tabs>
          <w:tab w:val="left" w:pos="1134"/>
        </w:tabs>
        <w:spacing w:line="360" w:lineRule="auto"/>
        <w:ind w:firstLine="720"/>
        <w:jc w:val="both"/>
        <w:rPr>
          <w:b/>
          <w:bCs/>
        </w:rPr>
      </w:pPr>
      <w:r w:rsidRPr="00A07EFD">
        <w:rPr>
          <w:b/>
          <w:bCs/>
        </w:rPr>
        <w:t>65.5. atsiskaitymo asignavimų valdytojui tvarka už veiklą, kuriai finansuoti skiriamos biudžeto lėšos, ir jos stebėsenos rodiklių įvykdymą;</w:t>
      </w:r>
    </w:p>
    <w:p w14:paraId="5306A6F0" w14:textId="77777777" w:rsidR="00A07EFD" w:rsidRPr="00A07EFD" w:rsidRDefault="00A07EFD" w:rsidP="00AC12E6">
      <w:pPr>
        <w:tabs>
          <w:tab w:val="left" w:pos="1134"/>
        </w:tabs>
        <w:spacing w:line="360" w:lineRule="auto"/>
        <w:ind w:firstLine="720"/>
        <w:jc w:val="both"/>
        <w:rPr>
          <w:b/>
          <w:bCs/>
        </w:rPr>
      </w:pPr>
      <w:r w:rsidRPr="00A07EFD">
        <w:rPr>
          <w:b/>
          <w:bCs/>
          <w:lang w:eastAsia="lt-LT"/>
        </w:rPr>
        <w:t xml:space="preserve">65.6. </w:t>
      </w:r>
      <w:r w:rsidRPr="00A07EFD">
        <w:rPr>
          <w:b/>
          <w:bCs/>
        </w:rPr>
        <w:t>atsiskaitymo asignavimų valdytojui tvarka už biudžeto lėšų panaudojimą (nurodant išlaidų ekonominės</w:t>
      </w:r>
      <w:r w:rsidRPr="00A07EFD">
        <w:rPr>
          <w:b/>
          <w:bCs/>
          <w:lang w:eastAsia="lt-LT"/>
        </w:rPr>
        <w:t xml:space="preserve"> klasifikacijos straipsnius) ir asignavimų valdytojui pareikalavus finansinės apskaitos dokumentų, kuriais pagrindžiamas lėšų panaudojimas, sąrašo, kuriame pateikiami asignavimų valdytojo nustatyti duomenys, arba šių dokumentų kopijų pateikimo tvarka;</w:t>
      </w:r>
    </w:p>
    <w:p w14:paraId="413F235F" w14:textId="77777777" w:rsidR="00A07EFD" w:rsidRPr="00A07EFD" w:rsidRDefault="00A07EFD" w:rsidP="00AC12E6">
      <w:pPr>
        <w:tabs>
          <w:tab w:val="left" w:pos="1134"/>
        </w:tabs>
        <w:spacing w:line="360" w:lineRule="auto"/>
        <w:ind w:firstLine="720"/>
        <w:jc w:val="both"/>
        <w:rPr>
          <w:b/>
          <w:bCs/>
        </w:rPr>
      </w:pPr>
      <w:r w:rsidRPr="00A07EFD">
        <w:rPr>
          <w:b/>
          <w:bCs/>
          <w:lang w:eastAsia="lt-LT"/>
        </w:rPr>
        <w:t xml:space="preserve">65.7. </w:t>
      </w:r>
      <w:r w:rsidRPr="00A07EFD">
        <w:rPr>
          <w:b/>
          <w:bCs/>
        </w:rPr>
        <w:t>kad per sutartyje nustatytą terminą nepanaudotos biudžeto lėšos grąžinamos asignavimų valdytojui, skyrusiam biudžeto lėšas</w:t>
      </w:r>
      <w:r w:rsidRPr="00A07EFD">
        <w:rPr>
          <w:b/>
          <w:bCs/>
          <w:lang w:eastAsia="lt-LT"/>
        </w:rPr>
        <w:t>;</w:t>
      </w:r>
    </w:p>
    <w:p w14:paraId="2E3CD9B7" w14:textId="77777777" w:rsidR="00A07EFD" w:rsidRPr="00A07EFD" w:rsidRDefault="00A07EFD" w:rsidP="00AC12E6">
      <w:pPr>
        <w:tabs>
          <w:tab w:val="left" w:pos="1134"/>
        </w:tabs>
        <w:spacing w:line="360" w:lineRule="auto"/>
        <w:ind w:firstLine="720"/>
        <w:jc w:val="both"/>
        <w:rPr>
          <w:b/>
          <w:bCs/>
        </w:rPr>
      </w:pPr>
      <w:r w:rsidRPr="00A07EFD">
        <w:rPr>
          <w:b/>
          <w:bCs/>
          <w:lang w:eastAsia="lt-LT"/>
        </w:rPr>
        <w:t xml:space="preserve">65.8. </w:t>
      </w:r>
      <w:r w:rsidRPr="00A07EFD">
        <w:rPr>
          <w:b/>
          <w:bCs/>
        </w:rPr>
        <w:t>jeigu</w:t>
      </w:r>
      <w:r w:rsidRPr="00A07EFD">
        <w:rPr>
          <w:b/>
          <w:bCs/>
          <w:lang w:eastAsia="lt-LT"/>
        </w:rPr>
        <w:t xml:space="preserve"> </w:t>
      </w:r>
      <w:r w:rsidRPr="00A07EFD">
        <w:rPr>
          <w:b/>
          <w:bCs/>
        </w:rPr>
        <w:t>biudžeto</w:t>
      </w:r>
      <w:r w:rsidRPr="00A07EFD">
        <w:rPr>
          <w:b/>
          <w:bCs/>
          <w:lang w:eastAsia="lt-LT"/>
        </w:rPr>
        <w:t xml:space="preserve"> lėšų naudojimo sutartis sudaroma ilgesniam nei vienų biudžetinių metų laikotarpiui, – sąlyga, kad sutarties suma gali būti peržiūrėta ir keičiama, jeigu keičiasi atitinkamam savivaldybės biudžeto asignavimų valdytojui patvirtintos biudžetinių metų savivaldybės biudžeto asignavimų sumos; </w:t>
      </w:r>
    </w:p>
    <w:p w14:paraId="6F791207" w14:textId="77777777" w:rsidR="00A07EFD" w:rsidRPr="00A07EFD" w:rsidRDefault="00A07EFD" w:rsidP="00AC12E6">
      <w:pPr>
        <w:tabs>
          <w:tab w:val="left" w:pos="1134"/>
        </w:tabs>
        <w:spacing w:line="360" w:lineRule="auto"/>
        <w:ind w:firstLine="720"/>
        <w:jc w:val="both"/>
        <w:rPr>
          <w:b/>
          <w:bCs/>
        </w:rPr>
      </w:pPr>
      <w:r w:rsidRPr="00A07EFD">
        <w:rPr>
          <w:b/>
          <w:bCs/>
          <w:lang w:eastAsia="lt-LT"/>
        </w:rPr>
        <w:t xml:space="preserve">65.9. </w:t>
      </w:r>
      <w:r w:rsidRPr="00A07EFD">
        <w:rPr>
          <w:b/>
          <w:bCs/>
        </w:rPr>
        <w:t>prireikus</w:t>
      </w:r>
      <w:r w:rsidRPr="00A07EFD">
        <w:rPr>
          <w:b/>
          <w:bCs/>
          <w:lang w:eastAsia="lt-LT"/>
        </w:rPr>
        <w:t xml:space="preserve"> kitos nuostatos, padedančios asignavimų valdytojui užtikrinti programų vykdymo ir paskirtų biudžeto asignavimų naudojimo teisėtumą, ekonomiškumą, efektyvumą ir rezultatyvumą.</w:t>
      </w:r>
    </w:p>
    <w:p w14:paraId="12B57A80" w14:textId="77777777" w:rsidR="00A07EFD" w:rsidRPr="00A07EFD" w:rsidRDefault="00A07EFD" w:rsidP="00AC12E6">
      <w:pPr>
        <w:tabs>
          <w:tab w:val="left" w:pos="993"/>
        </w:tabs>
        <w:spacing w:line="360" w:lineRule="auto"/>
        <w:ind w:firstLine="720"/>
        <w:jc w:val="both"/>
        <w:rPr>
          <w:b/>
          <w:bCs/>
        </w:rPr>
      </w:pPr>
      <w:r w:rsidRPr="00A07EFD">
        <w:rPr>
          <w:b/>
          <w:bCs/>
          <w:lang w:eastAsia="lt-LT"/>
        </w:rPr>
        <w:t xml:space="preserve">66. </w:t>
      </w:r>
      <w:r w:rsidRPr="00A07EFD">
        <w:rPr>
          <w:b/>
          <w:bCs/>
        </w:rPr>
        <w:t>Biudžeto</w:t>
      </w:r>
      <w:r w:rsidRPr="00A07EFD">
        <w:rPr>
          <w:b/>
          <w:bCs/>
          <w:lang w:eastAsia="lt-LT"/>
        </w:rPr>
        <w:t xml:space="preserve"> lėšų naudojimo sutartis nepasirašoma, kai iš Savivaldybės biudžeto asignavimų valdytojui patvirtintų asignavimų:</w:t>
      </w:r>
    </w:p>
    <w:p w14:paraId="57293FF7" w14:textId="77777777" w:rsidR="00A07EFD" w:rsidRPr="00A07EFD" w:rsidRDefault="00A07EFD" w:rsidP="00AC12E6">
      <w:pPr>
        <w:spacing w:line="360" w:lineRule="auto"/>
        <w:ind w:firstLine="720"/>
        <w:jc w:val="both"/>
        <w:rPr>
          <w:b/>
          <w:bCs/>
        </w:rPr>
      </w:pPr>
      <w:r w:rsidRPr="00A07EFD">
        <w:rPr>
          <w:b/>
          <w:bCs/>
          <w:lang w:eastAsia="lt-LT"/>
        </w:rPr>
        <w:t>66.1. skiriamos Savivaldybės mero rezervo lėšos;</w:t>
      </w:r>
    </w:p>
    <w:p w14:paraId="6487BACC" w14:textId="77777777" w:rsidR="00A07EFD" w:rsidRPr="00A07EFD" w:rsidRDefault="00A07EFD" w:rsidP="00AC12E6">
      <w:pPr>
        <w:tabs>
          <w:tab w:val="left" w:pos="1134"/>
        </w:tabs>
        <w:spacing w:line="360" w:lineRule="auto"/>
        <w:ind w:firstLine="720"/>
        <w:jc w:val="both"/>
        <w:rPr>
          <w:b/>
          <w:bCs/>
        </w:rPr>
      </w:pPr>
      <w:r w:rsidRPr="00A07EFD">
        <w:rPr>
          <w:b/>
          <w:bCs/>
          <w:lang w:eastAsia="lt-LT"/>
        </w:rPr>
        <w:t>66.2. skiriamos Europos Sąjungos finansinės paramos ir kitos gaunamos tarptautinės finansinės paramos lėšos, jeigu teisės aktuose nustatyta kitokia šių lėšų skyrimo tvarka;</w:t>
      </w:r>
    </w:p>
    <w:p w14:paraId="46161CAB" w14:textId="77777777" w:rsidR="00A07EFD" w:rsidRPr="00A07EFD" w:rsidRDefault="00A07EFD" w:rsidP="00AC12E6">
      <w:pPr>
        <w:spacing w:line="360" w:lineRule="auto"/>
        <w:ind w:firstLine="720"/>
        <w:jc w:val="both"/>
        <w:rPr>
          <w:b/>
          <w:bCs/>
        </w:rPr>
      </w:pPr>
      <w:r w:rsidRPr="00A07EFD">
        <w:rPr>
          <w:b/>
          <w:bCs/>
        </w:rPr>
        <w:t xml:space="preserve">66.3. </w:t>
      </w:r>
      <w:r w:rsidRPr="00A07EFD">
        <w:rPr>
          <w:b/>
          <w:bCs/>
          <w:lang w:eastAsia="lt-LT"/>
        </w:rPr>
        <w:t>pervedamos valstybės biudžeto specialios tikslinės dotacijos;</w:t>
      </w:r>
    </w:p>
    <w:p w14:paraId="5956AFED" w14:textId="77777777" w:rsidR="00A07EFD" w:rsidRPr="00A07EFD" w:rsidRDefault="00A07EFD" w:rsidP="00AC12E6">
      <w:pPr>
        <w:spacing w:line="360" w:lineRule="auto"/>
        <w:ind w:firstLine="720"/>
        <w:jc w:val="both"/>
        <w:rPr>
          <w:b/>
          <w:bCs/>
        </w:rPr>
      </w:pPr>
      <w:r w:rsidRPr="00A07EFD">
        <w:rPr>
          <w:b/>
          <w:bCs/>
        </w:rPr>
        <w:t xml:space="preserve">66.4. </w:t>
      </w:r>
      <w:r w:rsidRPr="00A07EFD">
        <w:rPr>
          <w:b/>
          <w:bCs/>
          <w:lang w:eastAsia="lt-LT"/>
        </w:rPr>
        <w:t xml:space="preserve">skiriamos lėšos kitokiais teisės aktuose numatytais atvejais ir kitokia biudžeto lėšų skyrimo tvarka (kai </w:t>
      </w:r>
      <w:r w:rsidRPr="00A07EFD">
        <w:rPr>
          <w:b/>
          <w:bCs/>
        </w:rPr>
        <w:t>Savivaldybės tarybos sprendimais patvirtintos tvarkos</w:t>
      </w:r>
      <w:r w:rsidRPr="00A07EFD">
        <w:rPr>
          <w:b/>
          <w:bCs/>
          <w:lang w:eastAsia="lt-LT"/>
        </w:rPr>
        <w:t xml:space="preserve"> nenumato sutarčių sudarymo reikalavimo).</w:t>
      </w:r>
    </w:p>
    <w:p w14:paraId="6DA7EED6" w14:textId="77777777" w:rsidR="00A07EFD" w:rsidRPr="00A07EFD" w:rsidRDefault="00A07EFD" w:rsidP="00AC12E6">
      <w:pPr>
        <w:tabs>
          <w:tab w:val="left" w:pos="567"/>
          <w:tab w:val="left" w:pos="993"/>
        </w:tabs>
        <w:spacing w:line="360" w:lineRule="auto"/>
        <w:ind w:firstLine="720"/>
        <w:jc w:val="both"/>
        <w:rPr>
          <w:b/>
          <w:bCs/>
          <w:color w:val="000000"/>
        </w:rPr>
      </w:pPr>
      <w:r w:rsidRPr="00A07EFD">
        <w:rPr>
          <w:b/>
          <w:bCs/>
        </w:rPr>
        <w:lastRenderedPageBreak/>
        <w:t xml:space="preserve">67. </w:t>
      </w:r>
      <w:r w:rsidRPr="00A07EFD">
        <w:rPr>
          <w:b/>
          <w:bCs/>
          <w:color w:val="000000"/>
        </w:rPr>
        <w:t>Biudžeto asignavimų valdytojų vadovams už Lietuvos Respublikos biudžeto sandaros įstatymo ir kitų biudžeto asignavimų paskirstymą ir panaudojimą reglamentuojančių teisės aktų pažeidimus skiriamos Lietuvos Respublikos administracinių nusižengimų kodekse nustatytos administracinės nuobaudos.“.</w:t>
      </w:r>
    </w:p>
    <w:p w14:paraId="5E827C7B" w14:textId="77777777" w:rsidR="00A07EFD" w:rsidRDefault="00A07EFD" w:rsidP="00AC12E6">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rFonts w:eastAsia="Lucida Sans Unicode" w:cs="Tahoma"/>
          <w:bCs/>
          <w:color w:val="000000"/>
          <w:kern w:val="3"/>
          <w:lang w:eastAsia="ar-SA"/>
        </w:rPr>
        <w:t>1.11. XII skyrių laikyti XIII skyriumi.</w:t>
      </w:r>
    </w:p>
    <w:p w14:paraId="4EEE5486" w14:textId="77777777" w:rsidR="00A07EFD" w:rsidRPr="00590377" w:rsidRDefault="00A07EFD" w:rsidP="00AC12E6">
      <w:pPr>
        <w:tabs>
          <w:tab w:val="left" w:pos="567"/>
          <w:tab w:val="left" w:pos="720"/>
          <w:tab w:val="left" w:pos="851"/>
          <w:tab w:val="left" w:pos="1134"/>
        </w:tabs>
        <w:spacing w:line="360" w:lineRule="auto"/>
        <w:ind w:firstLine="720"/>
        <w:jc w:val="both"/>
        <w:rPr>
          <w:rFonts w:eastAsia="Lucida Sans Unicode" w:cs="Tahoma"/>
          <w:bCs/>
          <w:color w:val="000000"/>
          <w:kern w:val="3"/>
          <w:lang w:eastAsia="ar-SA"/>
        </w:rPr>
      </w:pPr>
      <w:r>
        <w:rPr>
          <w:rFonts w:eastAsia="Lucida Sans Unicode" w:cs="Tahoma"/>
          <w:bCs/>
          <w:color w:val="000000"/>
          <w:kern w:val="3"/>
          <w:lang w:eastAsia="ar-SA"/>
        </w:rPr>
        <w:t>1.12. 60–61 straipsnius laikyti 68–69 straipsniais.</w:t>
      </w:r>
    </w:p>
    <w:p w14:paraId="282D6A5A" w14:textId="77777777" w:rsidR="00A07EFD" w:rsidRPr="00CA52B9" w:rsidRDefault="00A07EFD" w:rsidP="00AC12E6">
      <w:pPr>
        <w:tabs>
          <w:tab w:val="left" w:pos="567"/>
          <w:tab w:val="left" w:pos="720"/>
          <w:tab w:val="left" w:pos="851"/>
          <w:tab w:val="left" w:pos="1134"/>
        </w:tabs>
        <w:spacing w:line="360" w:lineRule="auto"/>
        <w:ind w:firstLine="720"/>
        <w:jc w:val="both"/>
      </w:pPr>
      <w:r>
        <w:rPr>
          <w:rFonts w:eastAsia="Lucida Sans Unicode" w:cs="Tahoma"/>
          <w:bCs/>
          <w:color w:val="000000"/>
          <w:kern w:val="3"/>
          <w:lang w:eastAsia="ar-SA"/>
        </w:rPr>
        <w:t>1.13. Nustatyti, kad vertinant 2024 m. Anykščių rajono savivaldybės biudžetą ir atsiskaitant už jį taikomos iki šio sprendimo įsigaliojimo dienos galiojusios Tvarkos aprašo nuostatos.</w:t>
      </w:r>
    </w:p>
    <w:p w14:paraId="6F269D0F" w14:textId="507E3508" w:rsidR="00A07EFD" w:rsidRPr="00AC12E6" w:rsidRDefault="00A07EFD" w:rsidP="00AC12E6">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e ir Anykščių rajono savivaldybės interneto svetainėje.</w:t>
      </w:r>
    </w:p>
    <w:p w14:paraId="37642955" w14:textId="77777777" w:rsidR="00A07EFD" w:rsidRDefault="00A07EFD" w:rsidP="00A07EFD">
      <w:pPr>
        <w:pStyle w:val="Pagrindinistekstas"/>
        <w:tabs>
          <w:tab w:val="left" w:pos="1701"/>
        </w:tabs>
        <w:spacing w:line="360" w:lineRule="auto"/>
        <w:ind w:left="1134"/>
        <w:rPr>
          <w:bCs w:val="0"/>
        </w:rPr>
      </w:pPr>
    </w:p>
    <w:p w14:paraId="1892767A" w14:textId="77777777" w:rsidR="00A07EFD" w:rsidRPr="001F0E39" w:rsidRDefault="00A07EFD" w:rsidP="00A07EFD">
      <w:pPr>
        <w:pStyle w:val="Pagrindinistekstas"/>
        <w:tabs>
          <w:tab w:val="left" w:pos="1701"/>
        </w:tabs>
        <w:spacing w:line="360" w:lineRule="auto"/>
        <w:ind w:left="1134"/>
        <w:rPr>
          <w:bCs w:val="0"/>
        </w:rPr>
      </w:pPr>
    </w:p>
    <w:p w14:paraId="45D7DC92" w14:textId="4257752E" w:rsidR="00A07EFD" w:rsidRDefault="00A07EFD" w:rsidP="00A07EFD">
      <w:pPr>
        <w:pStyle w:val="Pagrindinistekstas"/>
        <w:spacing w:line="360" w:lineRule="auto"/>
        <w:rPr>
          <w:bCs w:val="0"/>
        </w:rPr>
      </w:pPr>
      <w:r>
        <w:rPr>
          <w:bCs w:val="0"/>
        </w:rPr>
        <w:t>Meras</w:t>
      </w:r>
      <w:r w:rsidR="00AC12E6">
        <w:rPr>
          <w:bCs w:val="0"/>
        </w:rPr>
        <w:tab/>
      </w:r>
      <w:r w:rsidR="00AC12E6">
        <w:rPr>
          <w:bCs w:val="0"/>
        </w:rPr>
        <w:tab/>
      </w:r>
      <w:r w:rsidR="00AC12E6">
        <w:rPr>
          <w:bCs w:val="0"/>
        </w:rPr>
        <w:tab/>
      </w:r>
      <w:r w:rsidR="00AC12E6">
        <w:rPr>
          <w:bCs w:val="0"/>
        </w:rPr>
        <w:tab/>
      </w:r>
      <w:r w:rsidR="00AC12E6">
        <w:rPr>
          <w:bCs w:val="0"/>
        </w:rPr>
        <w:tab/>
      </w:r>
      <w:r w:rsidR="00AC12E6">
        <w:rPr>
          <w:bCs w:val="0"/>
        </w:rPr>
        <w:tab/>
      </w:r>
      <w:r w:rsidR="00AC12E6">
        <w:rPr>
          <w:bCs w:val="0"/>
        </w:rPr>
        <w:tab/>
      </w:r>
      <w:r w:rsidR="00AC12E6">
        <w:rPr>
          <w:bCs w:val="0"/>
        </w:rPr>
        <w:tab/>
      </w:r>
      <w:r w:rsidR="00AC12E6">
        <w:rPr>
          <w:bCs w:val="0"/>
        </w:rPr>
        <w:tab/>
      </w:r>
      <w:r w:rsidR="00AC12E6">
        <w:rPr>
          <w:bCs w:val="0"/>
        </w:rPr>
        <w:tab/>
      </w:r>
      <w:r w:rsidR="00AC12E6">
        <w:rPr>
          <w:bCs w:val="0"/>
        </w:rPr>
        <w:tab/>
      </w:r>
      <w:r>
        <w:rPr>
          <w:bCs w:val="0"/>
        </w:rPr>
        <w:t xml:space="preserve"> Kęstutis Tubis</w:t>
      </w:r>
    </w:p>
    <w:p w14:paraId="424F2AB2" w14:textId="77777777" w:rsidR="00F75DCC" w:rsidRDefault="00F75DCC" w:rsidP="004F055E">
      <w:pPr>
        <w:pStyle w:val="Pagrindinistekstas"/>
        <w:spacing w:line="360" w:lineRule="auto"/>
        <w:rPr>
          <w:bCs w:val="0"/>
        </w:rPr>
      </w:pPr>
    </w:p>
    <w:p w14:paraId="7225BA44" w14:textId="30373F8D" w:rsidR="00AC12E6" w:rsidRDefault="00AC12E6">
      <w:pPr>
        <w:rPr>
          <w:szCs w:val="20"/>
        </w:rPr>
      </w:pPr>
      <w:r>
        <w:rPr>
          <w:bCs/>
        </w:rPr>
        <w:br w:type="page"/>
      </w:r>
    </w:p>
    <w:p w14:paraId="0ABA91F2" w14:textId="77777777" w:rsidR="00F4728B" w:rsidRPr="00762566" w:rsidRDefault="000E4934" w:rsidP="00F4728B">
      <w:pPr>
        <w:overflowPunct w:val="0"/>
        <w:autoSpaceDE w:val="0"/>
        <w:autoSpaceDN w:val="0"/>
        <w:adjustRightInd w:val="0"/>
        <w:jc w:val="center"/>
        <w:rPr>
          <w:b/>
        </w:rPr>
      </w:pPr>
      <w:r w:rsidRPr="000E4934">
        <w:rPr>
          <w:rFonts w:ascii="TimesLT" w:hAnsi="TimesLT"/>
          <w:b/>
          <w:szCs w:val="20"/>
          <w:lang w:eastAsia="lt-LT"/>
        </w:rPr>
        <w:lastRenderedPageBreak/>
        <w:t xml:space="preserve">SAVIVALDYBĖS TARYBOS </w:t>
      </w:r>
      <w:r w:rsidR="00F4728B">
        <w:rPr>
          <w:b/>
        </w:rPr>
        <w:t>SPRENDIMO</w:t>
      </w:r>
    </w:p>
    <w:p w14:paraId="327DB3AD" w14:textId="7C28BDD9" w:rsidR="006147C9" w:rsidRPr="00C623D4" w:rsidRDefault="006147C9" w:rsidP="006147C9">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Pr>
          <w:b/>
        </w:rPr>
        <w:t>TARYBO</w:t>
      </w:r>
      <w:r w:rsidR="00BF26BA">
        <w:rPr>
          <w:b/>
        </w:rPr>
        <w:t>S</w:t>
      </w:r>
      <w:r>
        <w:rPr>
          <w:b/>
        </w:rPr>
        <w:t xml:space="preserve"> 2012 M. RUGSĖJO 27 D. SPRENDIMO Nr. TS-287 „DĖL ANYKŠČIŲ RAJONO SAVIVALDYBĖS SUDARYMO IR VYKDYMO TVARKOS APRAŠO PATVIRTINIMO" PAKEITIMO</w:t>
      </w:r>
    </w:p>
    <w:p w14:paraId="1B62C79F" w14:textId="77777777" w:rsidR="000E4934" w:rsidRPr="000E4934" w:rsidRDefault="000E4934" w:rsidP="00F4728B">
      <w:pPr>
        <w:overflowPunct w:val="0"/>
        <w:autoSpaceDE w:val="0"/>
        <w:autoSpaceDN w:val="0"/>
        <w:adjustRightInd w:val="0"/>
        <w:jc w:val="center"/>
        <w:rPr>
          <w:b/>
          <w:szCs w:val="20"/>
          <w:lang w:eastAsia="lt-LT"/>
        </w:rPr>
      </w:pPr>
      <w:r w:rsidRPr="000E4934">
        <w:rPr>
          <w:b/>
          <w:szCs w:val="20"/>
          <w:lang w:eastAsia="lt-LT"/>
        </w:rPr>
        <w:t xml:space="preserve"> </w:t>
      </w:r>
      <w:r w:rsidRPr="000E4934">
        <w:rPr>
          <w:rFonts w:ascii="TimesLT" w:hAnsi="TimesLT"/>
          <w:b/>
          <w:szCs w:val="20"/>
          <w:lang w:eastAsia="lt-LT"/>
        </w:rPr>
        <w:t>AIŠKINAMASIS RAŠTAS</w:t>
      </w:r>
    </w:p>
    <w:p w14:paraId="3790D516" w14:textId="77777777" w:rsidR="000E4934" w:rsidRPr="000E4934" w:rsidRDefault="000E4934" w:rsidP="000E4934">
      <w:pPr>
        <w:ind w:firstLine="720"/>
        <w:jc w:val="center"/>
        <w:rPr>
          <w:rFonts w:ascii="TimesLT" w:hAnsi="TimesLT"/>
          <w:b/>
          <w:szCs w:val="20"/>
          <w:lang w:eastAsia="lt-LT"/>
        </w:rPr>
      </w:pPr>
    </w:p>
    <w:p w14:paraId="4A4B7AEB" w14:textId="77777777" w:rsidR="000E4934" w:rsidRPr="004D3F5C" w:rsidRDefault="000E4934" w:rsidP="004D3F5C">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uždaviniai.</w:t>
      </w:r>
    </w:p>
    <w:p w14:paraId="4C4C7BCC" w14:textId="77777777" w:rsidR="00C86185" w:rsidRPr="00C86185" w:rsidRDefault="00C86185" w:rsidP="00C86185">
      <w:pPr>
        <w:tabs>
          <w:tab w:val="left" w:pos="851"/>
        </w:tabs>
        <w:spacing w:line="360" w:lineRule="auto"/>
        <w:ind w:firstLine="567"/>
        <w:jc w:val="both"/>
        <w:rPr>
          <w:iCs/>
        </w:rPr>
      </w:pPr>
      <w:r w:rsidRPr="00C86185">
        <w:rPr>
          <w:iCs/>
        </w:rPr>
        <w:t>Tvarkos apraše atlikti esminiai pakeitimai:</w:t>
      </w:r>
    </w:p>
    <w:p w14:paraId="0E811BCA" w14:textId="7B62246A" w:rsidR="00C86185" w:rsidRPr="00C86185" w:rsidRDefault="00C86185" w:rsidP="00C86185">
      <w:pPr>
        <w:pStyle w:val="Sraopastraipa"/>
        <w:numPr>
          <w:ilvl w:val="1"/>
          <w:numId w:val="30"/>
        </w:numPr>
        <w:tabs>
          <w:tab w:val="left" w:pos="851"/>
        </w:tabs>
        <w:spacing w:after="0" w:line="360" w:lineRule="auto"/>
        <w:ind w:left="0" w:firstLine="567"/>
        <w:contextualSpacing/>
        <w:jc w:val="both"/>
        <w:rPr>
          <w:rFonts w:ascii="Times New Roman" w:hAnsi="Times New Roman"/>
          <w:bCs/>
          <w:iCs/>
          <w:sz w:val="24"/>
          <w:szCs w:val="24"/>
          <w:lang w:val="lt-LT"/>
        </w:rPr>
      </w:pPr>
      <w:r w:rsidRPr="00C86185">
        <w:rPr>
          <w:rFonts w:ascii="Times New Roman" w:hAnsi="Times New Roman"/>
          <w:sz w:val="24"/>
          <w:szCs w:val="24"/>
          <w:lang w:val="lt-LT"/>
        </w:rPr>
        <w:t>Atsižvelgiant</w:t>
      </w:r>
      <w:r w:rsidRPr="00C86185">
        <w:rPr>
          <w:rFonts w:ascii="Times New Roman" w:hAnsi="Times New Roman"/>
          <w:bCs/>
          <w:iCs/>
          <w:sz w:val="24"/>
          <w:szCs w:val="24"/>
          <w:lang w:val="lt-LT"/>
        </w:rPr>
        <w:t xml:space="preserve"> į Biudžeto sandaros įstatymo pakeitimus, nustatoma, kad, tvirtinant savivaldybės biudžetą, nurodomi savivaldybės biudžeto </w:t>
      </w:r>
      <w:r w:rsidRPr="00C86185">
        <w:rPr>
          <w:rFonts w:ascii="Times New Roman" w:hAnsi="Times New Roman"/>
          <w:color w:val="000000"/>
          <w:sz w:val="24"/>
          <w:szCs w:val="24"/>
          <w:lang w:val="lt-LT"/>
        </w:rPr>
        <w:t>rodikliai antriesiems ir tretiesiems biudžetiniams metams</w:t>
      </w:r>
      <w:r w:rsidRPr="00C86185">
        <w:rPr>
          <w:rFonts w:ascii="Times New Roman" w:hAnsi="Times New Roman"/>
          <w:bCs/>
          <w:iCs/>
          <w:sz w:val="24"/>
          <w:szCs w:val="24"/>
          <w:lang w:val="lt-LT"/>
        </w:rPr>
        <w:t xml:space="preserve"> bendros antrųjų ir trečiųjų biudžetinių planuojamų pajamų ir asignavimų sumos. </w:t>
      </w:r>
    </w:p>
    <w:p w14:paraId="0A13DA5F" w14:textId="77777777" w:rsidR="00C86185" w:rsidRPr="00C86185" w:rsidRDefault="00C86185" w:rsidP="00BF26BA">
      <w:pPr>
        <w:pStyle w:val="Sraopastraipa"/>
        <w:numPr>
          <w:ilvl w:val="1"/>
          <w:numId w:val="30"/>
        </w:numPr>
        <w:tabs>
          <w:tab w:val="left" w:pos="851"/>
        </w:tabs>
        <w:spacing w:after="0" w:line="360" w:lineRule="auto"/>
        <w:ind w:left="0" w:firstLine="567"/>
        <w:contextualSpacing/>
        <w:jc w:val="both"/>
        <w:rPr>
          <w:rFonts w:ascii="Times New Roman" w:hAnsi="Times New Roman"/>
          <w:bCs/>
          <w:iCs/>
          <w:sz w:val="24"/>
          <w:szCs w:val="24"/>
          <w:lang w:val="lt-LT"/>
        </w:rPr>
      </w:pPr>
      <w:r w:rsidRPr="00C86185">
        <w:rPr>
          <w:rFonts w:ascii="Times New Roman" w:hAnsi="Times New Roman"/>
          <w:bCs/>
          <w:iCs/>
          <w:sz w:val="24"/>
          <w:szCs w:val="24"/>
          <w:lang w:val="lt-LT"/>
        </w:rPr>
        <w:t xml:space="preserve">Reglamentuojamas </w:t>
      </w:r>
      <w:r w:rsidRPr="00C86185">
        <w:rPr>
          <w:rFonts w:ascii="Times New Roman" w:hAnsi="Times New Roman"/>
          <w:sz w:val="24"/>
          <w:szCs w:val="24"/>
          <w:lang w:val="lt-LT"/>
        </w:rPr>
        <w:t xml:space="preserve">biudžeto lėšų naudojimo sutarčių sudarymas, kai asignavimų valdytojas skiria lėšas kitiems subjektams. </w:t>
      </w:r>
    </w:p>
    <w:p w14:paraId="7253BC28" w14:textId="57314794" w:rsidR="00A21D36" w:rsidRPr="00C86185" w:rsidRDefault="00C86185" w:rsidP="00BF26BA">
      <w:pPr>
        <w:pStyle w:val="Sraopastraipa"/>
        <w:numPr>
          <w:ilvl w:val="1"/>
          <w:numId w:val="30"/>
        </w:numPr>
        <w:tabs>
          <w:tab w:val="left" w:pos="851"/>
        </w:tabs>
        <w:spacing w:after="0" w:line="360" w:lineRule="auto"/>
        <w:ind w:left="0" w:firstLine="567"/>
        <w:contextualSpacing/>
        <w:jc w:val="both"/>
        <w:rPr>
          <w:rFonts w:ascii="Times New Roman" w:hAnsi="Times New Roman"/>
          <w:bCs/>
          <w:iCs/>
          <w:sz w:val="24"/>
          <w:szCs w:val="24"/>
          <w:lang w:val="lt-LT"/>
        </w:rPr>
      </w:pPr>
      <w:r w:rsidRPr="00C86185">
        <w:rPr>
          <w:rFonts w:ascii="Times New Roman" w:hAnsi="Times New Roman"/>
          <w:sz w:val="24"/>
          <w:szCs w:val="24"/>
          <w:lang w:val="lt-LT"/>
        </w:rPr>
        <w:t>Tvarkos aprašas papildomas</w:t>
      </w:r>
      <w:r>
        <w:rPr>
          <w:rFonts w:ascii="Times New Roman" w:hAnsi="Times New Roman"/>
          <w:sz w:val="24"/>
          <w:szCs w:val="24"/>
          <w:lang w:val="lt-LT"/>
        </w:rPr>
        <w:t xml:space="preserve"> apyvartinių lėšų naudojimo tvarka.</w:t>
      </w:r>
    </w:p>
    <w:p w14:paraId="7CE05500" w14:textId="278757AF" w:rsidR="00C86185" w:rsidRPr="00C86185" w:rsidRDefault="00C86185" w:rsidP="00BF26BA">
      <w:pPr>
        <w:pStyle w:val="Sraopastraipa"/>
        <w:numPr>
          <w:ilvl w:val="1"/>
          <w:numId w:val="30"/>
        </w:numPr>
        <w:tabs>
          <w:tab w:val="left" w:pos="851"/>
        </w:tabs>
        <w:spacing w:after="0" w:line="360" w:lineRule="auto"/>
        <w:ind w:left="0" w:firstLine="567"/>
        <w:contextualSpacing/>
        <w:jc w:val="both"/>
        <w:rPr>
          <w:rFonts w:ascii="Times New Roman" w:hAnsi="Times New Roman"/>
          <w:bCs/>
          <w:iCs/>
          <w:sz w:val="24"/>
          <w:szCs w:val="24"/>
          <w:lang w:val="lt-LT"/>
        </w:rPr>
      </w:pPr>
      <w:r>
        <w:rPr>
          <w:rFonts w:ascii="Times New Roman" w:hAnsi="Times New Roman"/>
          <w:sz w:val="24"/>
          <w:szCs w:val="24"/>
          <w:lang w:val="lt-LT"/>
        </w:rPr>
        <w:t>Atli</w:t>
      </w:r>
      <w:r w:rsidR="002D146D">
        <w:rPr>
          <w:rFonts w:ascii="Times New Roman" w:hAnsi="Times New Roman"/>
          <w:sz w:val="24"/>
          <w:szCs w:val="24"/>
          <w:lang w:val="lt-LT"/>
        </w:rPr>
        <w:t>e</w:t>
      </w:r>
      <w:r>
        <w:rPr>
          <w:rFonts w:ascii="Times New Roman" w:hAnsi="Times New Roman"/>
          <w:sz w:val="24"/>
          <w:szCs w:val="24"/>
          <w:lang w:val="lt-LT"/>
        </w:rPr>
        <w:t>k</w:t>
      </w:r>
      <w:r w:rsidR="002D146D">
        <w:rPr>
          <w:rFonts w:ascii="Times New Roman" w:hAnsi="Times New Roman"/>
          <w:sz w:val="24"/>
          <w:szCs w:val="24"/>
          <w:lang w:val="lt-LT"/>
        </w:rPr>
        <w:t xml:space="preserve">ami </w:t>
      </w:r>
      <w:r>
        <w:rPr>
          <w:rFonts w:ascii="Times New Roman" w:hAnsi="Times New Roman"/>
          <w:sz w:val="24"/>
          <w:szCs w:val="24"/>
          <w:lang w:val="lt-LT"/>
        </w:rPr>
        <w:t>ir kiti keitimai, kurie visi išdėstyti lyginamajame variante.</w:t>
      </w:r>
    </w:p>
    <w:p w14:paraId="31DBE67F" w14:textId="77777777" w:rsidR="000E4934" w:rsidRPr="000E4934" w:rsidRDefault="000E4934" w:rsidP="00BF26BA">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5C267585" w14:textId="77777777" w:rsidR="00AC35BD" w:rsidRPr="001C4278" w:rsidRDefault="003C1AC8" w:rsidP="00BF26BA">
      <w:pPr>
        <w:spacing w:after="200" w:line="360" w:lineRule="auto"/>
        <w:ind w:firstLine="720"/>
        <w:jc w:val="both"/>
      </w:pPr>
      <w:r>
        <w:t>Tvarkos apraš</w:t>
      </w:r>
      <w:r w:rsidR="00414E5E">
        <w:t>as</w:t>
      </w:r>
      <w:r>
        <w:t xml:space="preserve"> keičiam</w:t>
      </w:r>
      <w:r w:rsidR="004D3F5C">
        <w:t>as</w:t>
      </w:r>
      <w:r>
        <w:t xml:space="preserve"> atsižvelgus į Biudžeto sandaros įstatymo nuostatas.</w:t>
      </w:r>
    </w:p>
    <w:p w14:paraId="4A7751EC" w14:textId="77777777" w:rsidR="000E4934" w:rsidRPr="004D3F5C" w:rsidRDefault="000E4934" w:rsidP="00BF26BA">
      <w:pPr>
        <w:spacing w:after="200"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r w:rsidR="003C1AC8">
        <w:t>Nereikia.</w:t>
      </w:r>
    </w:p>
    <w:p w14:paraId="5E8EA612" w14:textId="77777777" w:rsidR="000E4934" w:rsidRPr="004D3F5C" w:rsidRDefault="000E4934" w:rsidP="00BF26BA">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w:t>
      </w:r>
      <w:r w:rsidR="00921424">
        <w:rPr>
          <w:rFonts w:ascii="TimesLT" w:hAnsi="TimesLT"/>
          <w:bCs/>
          <w:szCs w:val="20"/>
          <w:lang w:eastAsia="lt-LT"/>
        </w:rPr>
        <w:t>numatoma.</w:t>
      </w:r>
    </w:p>
    <w:p w14:paraId="2185EA7D" w14:textId="00F9029B" w:rsidR="000E4934" w:rsidRPr="00BF26BA" w:rsidRDefault="00BF26BA" w:rsidP="00BF26BA">
      <w:pPr>
        <w:overflowPunct w:val="0"/>
        <w:autoSpaceDE w:val="0"/>
        <w:autoSpaceDN w:val="0"/>
        <w:adjustRightInd w:val="0"/>
        <w:spacing w:line="360" w:lineRule="auto"/>
        <w:jc w:val="both"/>
        <w:rPr>
          <w:b/>
        </w:rPr>
      </w:pPr>
      <w:r>
        <w:rPr>
          <w:rFonts w:ascii="TimesLT" w:hAnsi="TimesLT"/>
          <w:b/>
          <w:szCs w:val="20"/>
          <w:lang w:eastAsia="lt-LT"/>
        </w:rPr>
        <w:t xml:space="preserve">           </w:t>
      </w:r>
      <w:r w:rsidR="000E4934"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r w:rsidRPr="00BF26BA">
        <w:rPr>
          <w:bCs/>
          <w:lang w:eastAsia="lt-LT"/>
        </w:rPr>
        <w:t>Keičiamas</w:t>
      </w:r>
      <w:r>
        <w:rPr>
          <w:bCs/>
          <w:lang w:eastAsia="lt-LT"/>
        </w:rPr>
        <w:t xml:space="preserve"> Anykščių rajono savivaldybės sprendimas „Dėl Anykščių rajono savivaldybės tarybos 2012 m. rugsėjo 27 d. sprendimo Nr. TS-287 „Dėl Anykščių rajono savivaldybės biudžeto sudarymo ir vykdymo tvarkos aprašo patvirtinimo“.</w:t>
      </w:r>
      <w:r w:rsidRPr="00BF26BA">
        <w:rPr>
          <w:bCs/>
          <w:lang w:eastAsia="lt-LT"/>
        </w:rPr>
        <w:t xml:space="preserve"> </w:t>
      </w:r>
    </w:p>
    <w:p w14:paraId="2981911B" w14:textId="25444FF4" w:rsidR="000E4934" w:rsidRPr="000E4934" w:rsidRDefault="000E4934" w:rsidP="00BF26BA">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6. Sprendimo įgyvendinimo terminai – kas, ką ir kada turėtų atlikti. </w:t>
      </w:r>
      <w:r w:rsidRPr="000E4934">
        <w:rPr>
          <w:rFonts w:ascii="TimesLT" w:hAnsi="TimesLT"/>
          <w:bCs/>
          <w:szCs w:val="20"/>
          <w:lang w:eastAsia="lt-LT"/>
        </w:rPr>
        <w:t>Sprendimas</w:t>
      </w:r>
      <w:r w:rsidRPr="000E4934">
        <w:rPr>
          <w:rFonts w:ascii="TimesLT" w:hAnsi="TimesLT"/>
          <w:b/>
          <w:szCs w:val="20"/>
          <w:lang w:eastAsia="lt-LT"/>
        </w:rPr>
        <w:t xml:space="preserve"> </w:t>
      </w:r>
      <w:r w:rsidRPr="000E4934">
        <w:rPr>
          <w:rFonts w:ascii="TimesLT" w:hAnsi="TimesLT"/>
          <w:bCs/>
          <w:szCs w:val="20"/>
          <w:lang w:eastAsia="lt-LT"/>
        </w:rPr>
        <w:t>įsiga</w:t>
      </w:r>
      <w:r w:rsidR="0039158F">
        <w:rPr>
          <w:rFonts w:ascii="TimesLT" w:hAnsi="TimesLT"/>
          <w:bCs/>
          <w:szCs w:val="20"/>
          <w:lang w:eastAsia="lt-LT"/>
        </w:rPr>
        <w:t>lioja jį paskelbus teisės aktų registre.</w:t>
      </w:r>
    </w:p>
    <w:p w14:paraId="6AA88E86" w14:textId="77777777" w:rsidR="000E4934" w:rsidRPr="000E4934" w:rsidRDefault="000E4934" w:rsidP="004D3F5C">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r w:rsidRPr="000E4934">
        <w:rPr>
          <w:rFonts w:ascii="TimesLT" w:hAnsi="TimesLT"/>
          <w:bCs/>
          <w:szCs w:val="20"/>
          <w:lang w:eastAsia="lt-LT"/>
        </w:rPr>
        <w:t>Nėra.</w:t>
      </w:r>
    </w:p>
    <w:p w14:paraId="5F70A316" w14:textId="77777777" w:rsidR="000E4934" w:rsidRPr="004D3F5C" w:rsidRDefault="004D3F5C" w:rsidP="004D3F5C">
      <w:pPr>
        <w:spacing w:line="360" w:lineRule="auto"/>
        <w:jc w:val="both"/>
        <w:rPr>
          <w:bCs/>
        </w:rPr>
      </w:pPr>
      <w:r>
        <w:rPr>
          <w:rFonts w:ascii="TimesLT" w:hAnsi="TimesLT"/>
          <w:b/>
          <w:szCs w:val="20"/>
          <w:lang w:eastAsia="lt-LT"/>
        </w:rPr>
        <w:t xml:space="preserve">            </w:t>
      </w:r>
      <w:r w:rsidR="000E4934"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r w:rsidR="002928B4" w:rsidRPr="002928B4">
        <w:rPr>
          <w:rFonts w:ascii="TimesLT" w:hAnsi="TimesLT"/>
          <w:bCs/>
          <w:szCs w:val="20"/>
          <w:lang w:eastAsia="lt-LT"/>
        </w:rPr>
        <w:t>Nėra.</w:t>
      </w:r>
    </w:p>
    <w:p w14:paraId="7F2D7F38" w14:textId="77777777" w:rsidR="000E4934" w:rsidRPr="000E4934" w:rsidRDefault="000E4934" w:rsidP="000E4934">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0F768DB2" w14:textId="77777777"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Iniciatorius – Anykščių rajono savivaldybės administracija.</w:t>
      </w:r>
    </w:p>
    <w:p w14:paraId="52268D00" w14:textId="26538B95"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Rengėja</w:t>
      </w:r>
      <w:r w:rsidR="0039158F">
        <w:rPr>
          <w:rFonts w:ascii="TimesLT" w:hAnsi="TimesLT"/>
          <w:szCs w:val="20"/>
          <w:lang w:eastAsia="lt-LT"/>
        </w:rPr>
        <w:t xml:space="preserve"> ir pranešėja</w:t>
      </w:r>
      <w:r w:rsidRPr="000E4934">
        <w:rPr>
          <w:rFonts w:ascii="TimesLT" w:hAnsi="TimesLT"/>
          <w:szCs w:val="20"/>
          <w:lang w:eastAsia="lt-LT"/>
        </w:rPr>
        <w:t xml:space="preserve"> – Finansų ir apskaitos skyriaus vedėjo pavaduotoja Danuta Gruzinskienė.</w:t>
      </w:r>
    </w:p>
    <w:p w14:paraId="027F5BDB" w14:textId="6E1EA15A" w:rsidR="000E4934" w:rsidRPr="000E4934" w:rsidRDefault="000E4934" w:rsidP="001A1567">
      <w:pPr>
        <w:rPr>
          <w:rFonts w:ascii="TimesLT" w:hAnsi="TimesLT"/>
          <w:szCs w:val="20"/>
          <w:lang w:eastAsia="lt-LT"/>
        </w:rPr>
      </w:pPr>
    </w:p>
    <w:sectPr w:rsidR="000E4934" w:rsidRPr="000E4934" w:rsidSect="00CE5233">
      <w:headerReference w:type="default" r:id="rId9"/>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83507" w14:textId="77777777" w:rsidR="009B6355" w:rsidRDefault="009B6355">
      <w:r>
        <w:separator/>
      </w:r>
    </w:p>
  </w:endnote>
  <w:endnote w:type="continuationSeparator" w:id="0">
    <w:p w14:paraId="472491BF" w14:textId="77777777" w:rsidR="009B6355" w:rsidRDefault="009B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8F37B" w14:textId="77777777" w:rsidR="009B6355" w:rsidRDefault="009B6355">
      <w:r>
        <w:separator/>
      </w:r>
    </w:p>
  </w:footnote>
  <w:footnote w:type="continuationSeparator" w:id="0">
    <w:p w14:paraId="313CC375" w14:textId="77777777" w:rsidR="009B6355" w:rsidRDefault="009B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AD76C" w14:textId="0006F00E" w:rsidR="00187C93" w:rsidRPr="00537FB4" w:rsidRDefault="00187C93" w:rsidP="00804BAE">
    <w:pPr>
      <w:pStyle w:val="Antrats"/>
      <w:tabs>
        <w:tab w:val="left" w:pos="6420"/>
      </w:tabs>
      <w:jc w:val="right"/>
      <w:rPr>
        <w:b/>
      </w:rPr>
    </w:pPr>
    <w:r w:rsidRPr="00537FB4">
      <w:rPr>
        <w:b/>
      </w:rPr>
      <w:t xml:space="preserve">                   </w:t>
    </w:r>
    <w:r>
      <w:rPr>
        <w:b/>
      </w:rPr>
      <w:tab/>
    </w:r>
    <w:r>
      <w:rPr>
        <w:b/>
      </w:rPr>
      <w:tab/>
    </w:r>
    <w:r w:rsidR="00A93E89">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B34C7"/>
    <w:multiLevelType w:val="multilevel"/>
    <w:tmpl w:val="0CEE4FBA"/>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BED328E"/>
    <w:multiLevelType w:val="multilevel"/>
    <w:tmpl w:val="49E65C6C"/>
    <w:lvl w:ilvl="0">
      <w:start w:val="1"/>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EB60490"/>
    <w:multiLevelType w:val="hybridMultilevel"/>
    <w:tmpl w:val="3272CE78"/>
    <w:lvl w:ilvl="0" w:tplc="00CAA73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315507A"/>
    <w:multiLevelType w:val="hybridMultilevel"/>
    <w:tmpl w:val="DB061D26"/>
    <w:lvl w:ilvl="0" w:tplc="82BAA274">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9" w15:restartNumberingAfterBreak="0">
    <w:nsid w:val="21667E1A"/>
    <w:multiLevelType w:val="multilevel"/>
    <w:tmpl w:val="FB5EFF70"/>
    <w:lvl w:ilvl="0">
      <w:start w:val="1"/>
      <w:numFmt w:val="decimal"/>
      <w:lvlText w:val="%1."/>
      <w:lvlJc w:val="left"/>
      <w:pPr>
        <w:ind w:left="132" w:hanging="360"/>
      </w:pPr>
      <w:rPr>
        <w:rFonts w:hint="default"/>
      </w:rPr>
    </w:lvl>
    <w:lvl w:ilvl="1">
      <w:start w:val="1"/>
      <w:numFmt w:val="decimal"/>
      <w:isLgl/>
      <w:lvlText w:val="%2."/>
      <w:lvlJc w:val="left"/>
      <w:pPr>
        <w:ind w:left="546" w:hanging="480"/>
      </w:pPr>
      <w:rPr>
        <w:rFonts w:ascii="Times New Roman" w:eastAsia="Times New Roman" w:hAnsi="Times New Roman" w:cs="Times New Roman"/>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0"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706659"/>
    <w:multiLevelType w:val="hybridMultilevel"/>
    <w:tmpl w:val="6B0C2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3B7249B5"/>
    <w:multiLevelType w:val="multilevel"/>
    <w:tmpl w:val="C784C268"/>
    <w:lvl w:ilvl="0">
      <w:start w:val="1"/>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5" w15:restartNumberingAfterBreak="0">
    <w:nsid w:val="40B761A1"/>
    <w:multiLevelType w:val="hybridMultilevel"/>
    <w:tmpl w:val="701C62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2945BCA"/>
    <w:multiLevelType w:val="hybridMultilevel"/>
    <w:tmpl w:val="DF6CF152"/>
    <w:lvl w:ilvl="0" w:tplc="D3AE6576">
      <w:start w:val="1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22"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23" w15:restartNumberingAfterBreak="0">
    <w:nsid w:val="61F835A7"/>
    <w:multiLevelType w:val="hybridMultilevel"/>
    <w:tmpl w:val="A296BD1A"/>
    <w:lvl w:ilvl="0" w:tplc="651EB2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465536F"/>
    <w:multiLevelType w:val="multilevel"/>
    <w:tmpl w:val="36F4AD46"/>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B541BD0"/>
    <w:multiLevelType w:val="hybridMultilevel"/>
    <w:tmpl w:val="756E6A78"/>
    <w:lvl w:ilvl="0" w:tplc="0FCC695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43989540">
    <w:abstractNumId w:val="21"/>
  </w:num>
  <w:num w:numId="2" w16cid:durableId="2073382751">
    <w:abstractNumId w:val="5"/>
  </w:num>
  <w:num w:numId="3" w16cid:durableId="628053870">
    <w:abstractNumId w:val="13"/>
  </w:num>
  <w:num w:numId="4" w16cid:durableId="1896964576">
    <w:abstractNumId w:val="26"/>
  </w:num>
  <w:num w:numId="5" w16cid:durableId="453137545">
    <w:abstractNumId w:val="16"/>
  </w:num>
  <w:num w:numId="6" w16cid:durableId="1111703755">
    <w:abstractNumId w:val="18"/>
  </w:num>
  <w:num w:numId="7" w16cid:durableId="1987586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5148332">
    <w:abstractNumId w:val="10"/>
  </w:num>
  <w:num w:numId="9" w16cid:durableId="1697392443">
    <w:abstractNumId w:val="22"/>
  </w:num>
  <w:num w:numId="10" w16cid:durableId="1145391477">
    <w:abstractNumId w:val="25"/>
  </w:num>
  <w:num w:numId="11" w16cid:durableId="1558978642">
    <w:abstractNumId w:val="8"/>
  </w:num>
  <w:num w:numId="12" w16cid:durableId="558128742">
    <w:abstractNumId w:val="4"/>
  </w:num>
  <w:num w:numId="13" w16cid:durableId="697966767">
    <w:abstractNumId w:val="20"/>
  </w:num>
  <w:num w:numId="14" w16cid:durableId="29113330">
    <w:abstractNumId w:val="0"/>
  </w:num>
  <w:num w:numId="15" w16cid:durableId="1861972460">
    <w:abstractNumId w:val="7"/>
  </w:num>
  <w:num w:numId="16" w16cid:durableId="769543263">
    <w:abstractNumId w:val="28"/>
  </w:num>
  <w:num w:numId="17" w16cid:durableId="782456063">
    <w:abstractNumId w:val="19"/>
  </w:num>
  <w:num w:numId="18" w16cid:durableId="191249846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707058">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3822640">
    <w:abstractNumId w:val="11"/>
  </w:num>
  <w:num w:numId="21" w16cid:durableId="1221477601">
    <w:abstractNumId w:val="23"/>
  </w:num>
  <w:num w:numId="22" w16cid:durableId="965888145">
    <w:abstractNumId w:val="15"/>
  </w:num>
  <w:num w:numId="23" w16cid:durableId="600533660">
    <w:abstractNumId w:val="27"/>
  </w:num>
  <w:num w:numId="24" w16cid:durableId="1380128683">
    <w:abstractNumId w:val="12"/>
  </w:num>
  <w:num w:numId="25" w16cid:durableId="1195657799">
    <w:abstractNumId w:val="14"/>
  </w:num>
  <w:num w:numId="26" w16cid:durableId="141698897">
    <w:abstractNumId w:val="2"/>
  </w:num>
  <w:num w:numId="27" w16cid:durableId="1881087714">
    <w:abstractNumId w:val="24"/>
  </w:num>
  <w:num w:numId="28" w16cid:durableId="2002805924">
    <w:abstractNumId w:val="1"/>
  </w:num>
  <w:num w:numId="29" w16cid:durableId="1710840810">
    <w:abstractNumId w:val="17"/>
  </w:num>
  <w:num w:numId="30" w16cid:durableId="2982674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1B8E"/>
    <w:rsid w:val="00003455"/>
    <w:rsid w:val="00007A7E"/>
    <w:rsid w:val="00010CDB"/>
    <w:rsid w:val="00011908"/>
    <w:rsid w:val="00015872"/>
    <w:rsid w:val="00017F45"/>
    <w:rsid w:val="0002070A"/>
    <w:rsid w:val="00024FEB"/>
    <w:rsid w:val="00025CF0"/>
    <w:rsid w:val="000279C9"/>
    <w:rsid w:val="00032109"/>
    <w:rsid w:val="00034354"/>
    <w:rsid w:val="00034E40"/>
    <w:rsid w:val="00034EDF"/>
    <w:rsid w:val="0003725B"/>
    <w:rsid w:val="00037A81"/>
    <w:rsid w:val="000470EF"/>
    <w:rsid w:val="00062F30"/>
    <w:rsid w:val="000638D3"/>
    <w:rsid w:val="00063E24"/>
    <w:rsid w:val="000640C0"/>
    <w:rsid w:val="0006639B"/>
    <w:rsid w:val="00066EF2"/>
    <w:rsid w:val="00067C8C"/>
    <w:rsid w:val="00070E25"/>
    <w:rsid w:val="00071241"/>
    <w:rsid w:val="00071F7F"/>
    <w:rsid w:val="00073F53"/>
    <w:rsid w:val="000752C2"/>
    <w:rsid w:val="00076CCA"/>
    <w:rsid w:val="00080E8E"/>
    <w:rsid w:val="00087DA7"/>
    <w:rsid w:val="00091E66"/>
    <w:rsid w:val="00092B28"/>
    <w:rsid w:val="000930FC"/>
    <w:rsid w:val="000937EA"/>
    <w:rsid w:val="00094057"/>
    <w:rsid w:val="00095584"/>
    <w:rsid w:val="000962BF"/>
    <w:rsid w:val="00097A82"/>
    <w:rsid w:val="000A251D"/>
    <w:rsid w:val="000A4449"/>
    <w:rsid w:val="000A6469"/>
    <w:rsid w:val="000B2DBB"/>
    <w:rsid w:val="000B4EE4"/>
    <w:rsid w:val="000B6A11"/>
    <w:rsid w:val="000B719E"/>
    <w:rsid w:val="000C027D"/>
    <w:rsid w:val="000C161C"/>
    <w:rsid w:val="000C7122"/>
    <w:rsid w:val="000D070B"/>
    <w:rsid w:val="000D76D0"/>
    <w:rsid w:val="000D7FD9"/>
    <w:rsid w:val="000E134C"/>
    <w:rsid w:val="000E2E2B"/>
    <w:rsid w:val="000E3264"/>
    <w:rsid w:val="000E4934"/>
    <w:rsid w:val="000E5430"/>
    <w:rsid w:val="000E54E2"/>
    <w:rsid w:val="000E5A78"/>
    <w:rsid w:val="000E7CA5"/>
    <w:rsid w:val="000F4E79"/>
    <w:rsid w:val="000F59A9"/>
    <w:rsid w:val="000F670D"/>
    <w:rsid w:val="001061C1"/>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DD2"/>
    <w:rsid w:val="00132E93"/>
    <w:rsid w:val="001336F2"/>
    <w:rsid w:val="00137E4D"/>
    <w:rsid w:val="00140177"/>
    <w:rsid w:val="00140771"/>
    <w:rsid w:val="00141487"/>
    <w:rsid w:val="001442C4"/>
    <w:rsid w:val="00144711"/>
    <w:rsid w:val="00145F81"/>
    <w:rsid w:val="00147C8A"/>
    <w:rsid w:val="00150D17"/>
    <w:rsid w:val="0015188E"/>
    <w:rsid w:val="00152D59"/>
    <w:rsid w:val="0015430A"/>
    <w:rsid w:val="00155B04"/>
    <w:rsid w:val="00156F00"/>
    <w:rsid w:val="00161C61"/>
    <w:rsid w:val="0016781C"/>
    <w:rsid w:val="001715A5"/>
    <w:rsid w:val="00173CF0"/>
    <w:rsid w:val="00174BE7"/>
    <w:rsid w:val="001756D0"/>
    <w:rsid w:val="00176472"/>
    <w:rsid w:val="001779D3"/>
    <w:rsid w:val="00180005"/>
    <w:rsid w:val="00182C8A"/>
    <w:rsid w:val="00183116"/>
    <w:rsid w:val="00183368"/>
    <w:rsid w:val="00187C93"/>
    <w:rsid w:val="00187F4B"/>
    <w:rsid w:val="00190927"/>
    <w:rsid w:val="001946FA"/>
    <w:rsid w:val="00195CA2"/>
    <w:rsid w:val="00196719"/>
    <w:rsid w:val="001A1567"/>
    <w:rsid w:val="001A2745"/>
    <w:rsid w:val="001A32BB"/>
    <w:rsid w:val="001A480E"/>
    <w:rsid w:val="001A58D6"/>
    <w:rsid w:val="001A5AF3"/>
    <w:rsid w:val="001A6524"/>
    <w:rsid w:val="001A6B70"/>
    <w:rsid w:val="001B4690"/>
    <w:rsid w:val="001B6700"/>
    <w:rsid w:val="001B680D"/>
    <w:rsid w:val="001C1776"/>
    <w:rsid w:val="001C18A9"/>
    <w:rsid w:val="001C229F"/>
    <w:rsid w:val="001C4278"/>
    <w:rsid w:val="001C4959"/>
    <w:rsid w:val="001C56CC"/>
    <w:rsid w:val="001C7728"/>
    <w:rsid w:val="001D13A3"/>
    <w:rsid w:val="001D24FE"/>
    <w:rsid w:val="001D4CF1"/>
    <w:rsid w:val="001D64C8"/>
    <w:rsid w:val="001E00EA"/>
    <w:rsid w:val="001E45AA"/>
    <w:rsid w:val="001E4C0B"/>
    <w:rsid w:val="001E671D"/>
    <w:rsid w:val="001E6A4C"/>
    <w:rsid w:val="001E6A99"/>
    <w:rsid w:val="001F0E39"/>
    <w:rsid w:val="001F4732"/>
    <w:rsid w:val="001F7D34"/>
    <w:rsid w:val="002039F6"/>
    <w:rsid w:val="00203AD6"/>
    <w:rsid w:val="002042D7"/>
    <w:rsid w:val="00204480"/>
    <w:rsid w:val="00206CE6"/>
    <w:rsid w:val="00206F85"/>
    <w:rsid w:val="00210B5C"/>
    <w:rsid w:val="002126D6"/>
    <w:rsid w:val="002128B1"/>
    <w:rsid w:val="0021294E"/>
    <w:rsid w:val="00212CF7"/>
    <w:rsid w:val="002170EB"/>
    <w:rsid w:val="002243C0"/>
    <w:rsid w:val="00224573"/>
    <w:rsid w:val="002262A1"/>
    <w:rsid w:val="00226B77"/>
    <w:rsid w:val="00226D54"/>
    <w:rsid w:val="0022758B"/>
    <w:rsid w:val="0024169F"/>
    <w:rsid w:val="00243AD4"/>
    <w:rsid w:val="0024401A"/>
    <w:rsid w:val="00245AFA"/>
    <w:rsid w:val="0024702A"/>
    <w:rsid w:val="00247F67"/>
    <w:rsid w:val="0025057C"/>
    <w:rsid w:val="00251797"/>
    <w:rsid w:val="00253E59"/>
    <w:rsid w:val="0025465C"/>
    <w:rsid w:val="00254A51"/>
    <w:rsid w:val="0025530C"/>
    <w:rsid w:val="0026094D"/>
    <w:rsid w:val="00262F7B"/>
    <w:rsid w:val="00264A59"/>
    <w:rsid w:val="0027018F"/>
    <w:rsid w:val="00270D9C"/>
    <w:rsid w:val="002717B4"/>
    <w:rsid w:val="002724FE"/>
    <w:rsid w:val="00272EE2"/>
    <w:rsid w:val="0027315C"/>
    <w:rsid w:val="002754E4"/>
    <w:rsid w:val="002754F4"/>
    <w:rsid w:val="00276437"/>
    <w:rsid w:val="00277040"/>
    <w:rsid w:val="0028024A"/>
    <w:rsid w:val="00282995"/>
    <w:rsid w:val="002843B0"/>
    <w:rsid w:val="00284A93"/>
    <w:rsid w:val="00285835"/>
    <w:rsid w:val="00285F67"/>
    <w:rsid w:val="00286EA5"/>
    <w:rsid w:val="00291A66"/>
    <w:rsid w:val="002928B4"/>
    <w:rsid w:val="002938E5"/>
    <w:rsid w:val="00294C71"/>
    <w:rsid w:val="0029568C"/>
    <w:rsid w:val="00295838"/>
    <w:rsid w:val="002A5969"/>
    <w:rsid w:val="002B3516"/>
    <w:rsid w:val="002B3F08"/>
    <w:rsid w:val="002B44B5"/>
    <w:rsid w:val="002B4594"/>
    <w:rsid w:val="002B4E1F"/>
    <w:rsid w:val="002C07B7"/>
    <w:rsid w:val="002C197B"/>
    <w:rsid w:val="002C22AD"/>
    <w:rsid w:val="002C4201"/>
    <w:rsid w:val="002C682C"/>
    <w:rsid w:val="002C703E"/>
    <w:rsid w:val="002D146D"/>
    <w:rsid w:val="002D482F"/>
    <w:rsid w:val="002D5BA5"/>
    <w:rsid w:val="002D7CF3"/>
    <w:rsid w:val="002D7FD6"/>
    <w:rsid w:val="002E0F2B"/>
    <w:rsid w:val="002E48AC"/>
    <w:rsid w:val="002E5EA1"/>
    <w:rsid w:val="002E64B7"/>
    <w:rsid w:val="002E7CB4"/>
    <w:rsid w:val="002E7CFD"/>
    <w:rsid w:val="002F0229"/>
    <w:rsid w:val="002F221C"/>
    <w:rsid w:val="002F3A7B"/>
    <w:rsid w:val="002F5B83"/>
    <w:rsid w:val="002F765E"/>
    <w:rsid w:val="0030030C"/>
    <w:rsid w:val="00300D11"/>
    <w:rsid w:val="00302440"/>
    <w:rsid w:val="00304420"/>
    <w:rsid w:val="003046F6"/>
    <w:rsid w:val="003101E8"/>
    <w:rsid w:val="003166B7"/>
    <w:rsid w:val="0032190F"/>
    <w:rsid w:val="00321A42"/>
    <w:rsid w:val="0032363F"/>
    <w:rsid w:val="003241E8"/>
    <w:rsid w:val="0032724E"/>
    <w:rsid w:val="00331A46"/>
    <w:rsid w:val="0033382A"/>
    <w:rsid w:val="003348A3"/>
    <w:rsid w:val="00334981"/>
    <w:rsid w:val="0033560C"/>
    <w:rsid w:val="00337B83"/>
    <w:rsid w:val="00340DCD"/>
    <w:rsid w:val="00340F20"/>
    <w:rsid w:val="00341FDC"/>
    <w:rsid w:val="00342189"/>
    <w:rsid w:val="0034351F"/>
    <w:rsid w:val="00351802"/>
    <w:rsid w:val="0035226E"/>
    <w:rsid w:val="003561A4"/>
    <w:rsid w:val="003567AC"/>
    <w:rsid w:val="00361A6A"/>
    <w:rsid w:val="0036263E"/>
    <w:rsid w:val="00366029"/>
    <w:rsid w:val="00370917"/>
    <w:rsid w:val="00371B7C"/>
    <w:rsid w:val="00373104"/>
    <w:rsid w:val="00382329"/>
    <w:rsid w:val="00382662"/>
    <w:rsid w:val="0039158F"/>
    <w:rsid w:val="0039382A"/>
    <w:rsid w:val="003A0E86"/>
    <w:rsid w:val="003A2119"/>
    <w:rsid w:val="003A2585"/>
    <w:rsid w:val="003A381B"/>
    <w:rsid w:val="003A42BB"/>
    <w:rsid w:val="003A5160"/>
    <w:rsid w:val="003A5209"/>
    <w:rsid w:val="003A6F80"/>
    <w:rsid w:val="003B044D"/>
    <w:rsid w:val="003B4829"/>
    <w:rsid w:val="003B5E7D"/>
    <w:rsid w:val="003B7644"/>
    <w:rsid w:val="003C1AC8"/>
    <w:rsid w:val="003D0A48"/>
    <w:rsid w:val="003D130C"/>
    <w:rsid w:val="003D3215"/>
    <w:rsid w:val="003D3E71"/>
    <w:rsid w:val="003D3FAC"/>
    <w:rsid w:val="003E0D2E"/>
    <w:rsid w:val="003E2A26"/>
    <w:rsid w:val="003E4E37"/>
    <w:rsid w:val="003F0008"/>
    <w:rsid w:val="003F165C"/>
    <w:rsid w:val="003F2289"/>
    <w:rsid w:val="003F2F32"/>
    <w:rsid w:val="003F51C6"/>
    <w:rsid w:val="003F752A"/>
    <w:rsid w:val="003F7556"/>
    <w:rsid w:val="00401616"/>
    <w:rsid w:val="00401D77"/>
    <w:rsid w:val="00403C39"/>
    <w:rsid w:val="004069CB"/>
    <w:rsid w:val="00406DC1"/>
    <w:rsid w:val="00413403"/>
    <w:rsid w:val="00414E5E"/>
    <w:rsid w:val="00417C45"/>
    <w:rsid w:val="0042098C"/>
    <w:rsid w:val="00421F03"/>
    <w:rsid w:val="0042238D"/>
    <w:rsid w:val="00422AA3"/>
    <w:rsid w:val="004243DD"/>
    <w:rsid w:val="0042555A"/>
    <w:rsid w:val="00430566"/>
    <w:rsid w:val="004306BB"/>
    <w:rsid w:val="00430791"/>
    <w:rsid w:val="004309ED"/>
    <w:rsid w:val="00432154"/>
    <w:rsid w:val="00437C47"/>
    <w:rsid w:val="00443545"/>
    <w:rsid w:val="00443A51"/>
    <w:rsid w:val="00443A52"/>
    <w:rsid w:val="00445E6C"/>
    <w:rsid w:val="0044614C"/>
    <w:rsid w:val="004464BD"/>
    <w:rsid w:val="00446BFD"/>
    <w:rsid w:val="0044756E"/>
    <w:rsid w:val="004478DA"/>
    <w:rsid w:val="004479F9"/>
    <w:rsid w:val="00447DFE"/>
    <w:rsid w:val="00452461"/>
    <w:rsid w:val="00452EA7"/>
    <w:rsid w:val="004544D3"/>
    <w:rsid w:val="00463355"/>
    <w:rsid w:val="004678C0"/>
    <w:rsid w:val="00470806"/>
    <w:rsid w:val="004727E0"/>
    <w:rsid w:val="0047303E"/>
    <w:rsid w:val="00474EE2"/>
    <w:rsid w:val="00477918"/>
    <w:rsid w:val="00480558"/>
    <w:rsid w:val="00485917"/>
    <w:rsid w:val="00487704"/>
    <w:rsid w:val="00487E31"/>
    <w:rsid w:val="004943E7"/>
    <w:rsid w:val="00494470"/>
    <w:rsid w:val="0049688E"/>
    <w:rsid w:val="0049733F"/>
    <w:rsid w:val="004A19D8"/>
    <w:rsid w:val="004A1F40"/>
    <w:rsid w:val="004A395C"/>
    <w:rsid w:val="004A5A97"/>
    <w:rsid w:val="004A7444"/>
    <w:rsid w:val="004B03BE"/>
    <w:rsid w:val="004B22B8"/>
    <w:rsid w:val="004B57E4"/>
    <w:rsid w:val="004C1270"/>
    <w:rsid w:val="004C128A"/>
    <w:rsid w:val="004C1F35"/>
    <w:rsid w:val="004C3380"/>
    <w:rsid w:val="004C7365"/>
    <w:rsid w:val="004D3F5C"/>
    <w:rsid w:val="004D64C2"/>
    <w:rsid w:val="004D7AA6"/>
    <w:rsid w:val="004E2027"/>
    <w:rsid w:val="004E4EB3"/>
    <w:rsid w:val="004E5425"/>
    <w:rsid w:val="004E544D"/>
    <w:rsid w:val="004F055E"/>
    <w:rsid w:val="004F0FEB"/>
    <w:rsid w:val="004F1F13"/>
    <w:rsid w:val="004F3701"/>
    <w:rsid w:val="004F3ECC"/>
    <w:rsid w:val="004F4E33"/>
    <w:rsid w:val="004F4FF5"/>
    <w:rsid w:val="004F6AFD"/>
    <w:rsid w:val="00502B02"/>
    <w:rsid w:val="00503A47"/>
    <w:rsid w:val="0050413C"/>
    <w:rsid w:val="005053E4"/>
    <w:rsid w:val="005116C9"/>
    <w:rsid w:val="005139E3"/>
    <w:rsid w:val="00514A24"/>
    <w:rsid w:val="00514E01"/>
    <w:rsid w:val="0052064A"/>
    <w:rsid w:val="00520986"/>
    <w:rsid w:val="005210E2"/>
    <w:rsid w:val="00521338"/>
    <w:rsid w:val="00524645"/>
    <w:rsid w:val="00524DCF"/>
    <w:rsid w:val="0052735C"/>
    <w:rsid w:val="0053099F"/>
    <w:rsid w:val="00531DB8"/>
    <w:rsid w:val="00532654"/>
    <w:rsid w:val="005331EE"/>
    <w:rsid w:val="005351FC"/>
    <w:rsid w:val="0053593B"/>
    <w:rsid w:val="0053598C"/>
    <w:rsid w:val="0053688D"/>
    <w:rsid w:val="00537891"/>
    <w:rsid w:val="00537FA8"/>
    <w:rsid w:val="00537FB4"/>
    <w:rsid w:val="0054135C"/>
    <w:rsid w:val="00550243"/>
    <w:rsid w:val="005538E3"/>
    <w:rsid w:val="00555557"/>
    <w:rsid w:val="00560F9E"/>
    <w:rsid w:val="005611A4"/>
    <w:rsid w:val="0056184A"/>
    <w:rsid w:val="005621A9"/>
    <w:rsid w:val="0057014C"/>
    <w:rsid w:val="005723DB"/>
    <w:rsid w:val="0057471F"/>
    <w:rsid w:val="00577C36"/>
    <w:rsid w:val="0058174B"/>
    <w:rsid w:val="0058577C"/>
    <w:rsid w:val="00590377"/>
    <w:rsid w:val="00594E05"/>
    <w:rsid w:val="00597E44"/>
    <w:rsid w:val="005A3C5F"/>
    <w:rsid w:val="005A64C7"/>
    <w:rsid w:val="005B0D3B"/>
    <w:rsid w:val="005B0F95"/>
    <w:rsid w:val="005B2606"/>
    <w:rsid w:val="005C5102"/>
    <w:rsid w:val="005C637F"/>
    <w:rsid w:val="005C63C6"/>
    <w:rsid w:val="005D1BEF"/>
    <w:rsid w:val="005D2BF5"/>
    <w:rsid w:val="005D5553"/>
    <w:rsid w:val="005D68A5"/>
    <w:rsid w:val="005D791A"/>
    <w:rsid w:val="005E16B1"/>
    <w:rsid w:val="005E26D6"/>
    <w:rsid w:val="005E4C6F"/>
    <w:rsid w:val="005E7416"/>
    <w:rsid w:val="005F01EA"/>
    <w:rsid w:val="005F2CB9"/>
    <w:rsid w:val="005F462C"/>
    <w:rsid w:val="00600778"/>
    <w:rsid w:val="006013D5"/>
    <w:rsid w:val="00604244"/>
    <w:rsid w:val="00605A09"/>
    <w:rsid w:val="00613591"/>
    <w:rsid w:val="00613A9D"/>
    <w:rsid w:val="006147C9"/>
    <w:rsid w:val="006164A5"/>
    <w:rsid w:val="00616CA9"/>
    <w:rsid w:val="00620A41"/>
    <w:rsid w:val="006214B7"/>
    <w:rsid w:val="00621E11"/>
    <w:rsid w:val="0062373D"/>
    <w:rsid w:val="00624CFD"/>
    <w:rsid w:val="00624F39"/>
    <w:rsid w:val="00627A10"/>
    <w:rsid w:val="00627C23"/>
    <w:rsid w:val="0064102E"/>
    <w:rsid w:val="006477A7"/>
    <w:rsid w:val="0065197B"/>
    <w:rsid w:val="00657670"/>
    <w:rsid w:val="00661957"/>
    <w:rsid w:val="00661E60"/>
    <w:rsid w:val="00663358"/>
    <w:rsid w:val="00663B0E"/>
    <w:rsid w:val="0066467A"/>
    <w:rsid w:val="00665621"/>
    <w:rsid w:val="0067508F"/>
    <w:rsid w:val="0067551C"/>
    <w:rsid w:val="0067554C"/>
    <w:rsid w:val="00675D64"/>
    <w:rsid w:val="00677C7C"/>
    <w:rsid w:val="00684077"/>
    <w:rsid w:val="00686389"/>
    <w:rsid w:val="0069161F"/>
    <w:rsid w:val="00691D6C"/>
    <w:rsid w:val="0069234E"/>
    <w:rsid w:val="00692A30"/>
    <w:rsid w:val="00693831"/>
    <w:rsid w:val="006A0885"/>
    <w:rsid w:val="006A4A9B"/>
    <w:rsid w:val="006A4CBE"/>
    <w:rsid w:val="006A5B1F"/>
    <w:rsid w:val="006A6F44"/>
    <w:rsid w:val="006B0D1F"/>
    <w:rsid w:val="006B3A79"/>
    <w:rsid w:val="006B56EF"/>
    <w:rsid w:val="006B5E16"/>
    <w:rsid w:val="006B702F"/>
    <w:rsid w:val="006C3F07"/>
    <w:rsid w:val="006C5206"/>
    <w:rsid w:val="006C5541"/>
    <w:rsid w:val="006C55DD"/>
    <w:rsid w:val="006D0097"/>
    <w:rsid w:val="006E1920"/>
    <w:rsid w:val="006E1E36"/>
    <w:rsid w:val="006E7777"/>
    <w:rsid w:val="006E7948"/>
    <w:rsid w:val="006E7D45"/>
    <w:rsid w:val="006F344F"/>
    <w:rsid w:val="006F4D04"/>
    <w:rsid w:val="00703186"/>
    <w:rsid w:val="00706383"/>
    <w:rsid w:val="00707AE1"/>
    <w:rsid w:val="007107F2"/>
    <w:rsid w:val="00710C7F"/>
    <w:rsid w:val="007110B5"/>
    <w:rsid w:val="00716F33"/>
    <w:rsid w:val="00716FE1"/>
    <w:rsid w:val="00717CA9"/>
    <w:rsid w:val="00723A03"/>
    <w:rsid w:val="0072446E"/>
    <w:rsid w:val="00724FF3"/>
    <w:rsid w:val="0073266B"/>
    <w:rsid w:val="00733247"/>
    <w:rsid w:val="00733DB2"/>
    <w:rsid w:val="00734246"/>
    <w:rsid w:val="00737648"/>
    <w:rsid w:val="00741124"/>
    <w:rsid w:val="0075058A"/>
    <w:rsid w:val="0075082E"/>
    <w:rsid w:val="00750A41"/>
    <w:rsid w:val="0075401E"/>
    <w:rsid w:val="00755341"/>
    <w:rsid w:val="007553F9"/>
    <w:rsid w:val="00756AD7"/>
    <w:rsid w:val="00762566"/>
    <w:rsid w:val="00765EDF"/>
    <w:rsid w:val="00766324"/>
    <w:rsid w:val="007672D4"/>
    <w:rsid w:val="00770069"/>
    <w:rsid w:val="00771794"/>
    <w:rsid w:val="00772FE7"/>
    <w:rsid w:val="00773A6A"/>
    <w:rsid w:val="007748B4"/>
    <w:rsid w:val="00774BB5"/>
    <w:rsid w:val="007751C5"/>
    <w:rsid w:val="007830E8"/>
    <w:rsid w:val="00787E5A"/>
    <w:rsid w:val="00791D48"/>
    <w:rsid w:val="00793E4D"/>
    <w:rsid w:val="00797884"/>
    <w:rsid w:val="007A11ED"/>
    <w:rsid w:val="007A159D"/>
    <w:rsid w:val="007A261B"/>
    <w:rsid w:val="007A2B76"/>
    <w:rsid w:val="007A309F"/>
    <w:rsid w:val="007A335D"/>
    <w:rsid w:val="007B0E6A"/>
    <w:rsid w:val="007B1F52"/>
    <w:rsid w:val="007B262B"/>
    <w:rsid w:val="007B3CEC"/>
    <w:rsid w:val="007C1D40"/>
    <w:rsid w:val="007C34AC"/>
    <w:rsid w:val="007C4D9A"/>
    <w:rsid w:val="007C5A31"/>
    <w:rsid w:val="007C5E3C"/>
    <w:rsid w:val="007D1943"/>
    <w:rsid w:val="007D4BBC"/>
    <w:rsid w:val="007D5438"/>
    <w:rsid w:val="007D77FC"/>
    <w:rsid w:val="007E0352"/>
    <w:rsid w:val="007E4033"/>
    <w:rsid w:val="007E4FAA"/>
    <w:rsid w:val="007E5CCC"/>
    <w:rsid w:val="007F425E"/>
    <w:rsid w:val="007F6316"/>
    <w:rsid w:val="007F77DF"/>
    <w:rsid w:val="007F7BDD"/>
    <w:rsid w:val="00803CC4"/>
    <w:rsid w:val="00804BAE"/>
    <w:rsid w:val="0080743B"/>
    <w:rsid w:val="0083435E"/>
    <w:rsid w:val="0083615E"/>
    <w:rsid w:val="0084137C"/>
    <w:rsid w:val="008436E2"/>
    <w:rsid w:val="00844702"/>
    <w:rsid w:val="0084544E"/>
    <w:rsid w:val="008473F0"/>
    <w:rsid w:val="008512FF"/>
    <w:rsid w:val="00854FA2"/>
    <w:rsid w:val="0085528D"/>
    <w:rsid w:val="00855AAF"/>
    <w:rsid w:val="00857072"/>
    <w:rsid w:val="00860291"/>
    <w:rsid w:val="008612D0"/>
    <w:rsid w:val="008645FC"/>
    <w:rsid w:val="008657ED"/>
    <w:rsid w:val="00866E07"/>
    <w:rsid w:val="00867288"/>
    <w:rsid w:val="00873718"/>
    <w:rsid w:val="00874B17"/>
    <w:rsid w:val="00875AE9"/>
    <w:rsid w:val="0088065F"/>
    <w:rsid w:val="00881B33"/>
    <w:rsid w:val="008850B7"/>
    <w:rsid w:val="0089018C"/>
    <w:rsid w:val="00891F3B"/>
    <w:rsid w:val="00894D8E"/>
    <w:rsid w:val="00895F66"/>
    <w:rsid w:val="00897D62"/>
    <w:rsid w:val="008A309F"/>
    <w:rsid w:val="008B0556"/>
    <w:rsid w:val="008B323F"/>
    <w:rsid w:val="008B3492"/>
    <w:rsid w:val="008C03E1"/>
    <w:rsid w:val="008C1299"/>
    <w:rsid w:val="008C2435"/>
    <w:rsid w:val="008C2508"/>
    <w:rsid w:val="008C3A7A"/>
    <w:rsid w:val="008C4396"/>
    <w:rsid w:val="008C5ED6"/>
    <w:rsid w:val="008C69F4"/>
    <w:rsid w:val="008C6BEC"/>
    <w:rsid w:val="008D0CF8"/>
    <w:rsid w:val="008D1C29"/>
    <w:rsid w:val="008D3D0C"/>
    <w:rsid w:val="008D57CC"/>
    <w:rsid w:val="008D6111"/>
    <w:rsid w:val="008D7916"/>
    <w:rsid w:val="008E23E8"/>
    <w:rsid w:val="008E2D3E"/>
    <w:rsid w:val="008E3565"/>
    <w:rsid w:val="008E401F"/>
    <w:rsid w:val="008F2BD1"/>
    <w:rsid w:val="008F385E"/>
    <w:rsid w:val="008F4502"/>
    <w:rsid w:val="008F484F"/>
    <w:rsid w:val="008F52E5"/>
    <w:rsid w:val="008F7F54"/>
    <w:rsid w:val="00900C07"/>
    <w:rsid w:val="00901AD9"/>
    <w:rsid w:val="0090362B"/>
    <w:rsid w:val="00903C24"/>
    <w:rsid w:val="009138C4"/>
    <w:rsid w:val="00913968"/>
    <w:rsid w:val="009144D1"/>
    <w:rsid w:val="00917028"/>
    <w:rsid w:val="00921424"/>
    <w:rsid w:val="009231D2"/>
    <w:rsid w:val="00923B68"/>
    <w:rsid w:val="00931140"/>
    <w:rsid w:val="00933AC2"/>
    <w:rsid w:val="00935043"/>
    <w:rsid w:val="00945B7F"/>
    <w:rsid w:val="00945E93"/>
    <w:rsid w:val="00946C42"/>
    <w:rsid w:val="00946E81"/>
    <w:rsid w:val="00951174"/>
    <w:rsid w:val="00953239"/>
    <w:rsid w:val="00953C29"/>
    <w:rsid w:val="00955370"/>
    <w:rsid w:val="009605E6"/>
    <w:rsid w:val="00961B93"/>
    <w:rsid w:val="00961D60"/>
    <w:rsid w:val="00963359"/>
    <w:rsid w:val="009644DC"/>
    <w:rsid w:val="00965610"/>
    <w:rsid w:val="009663CB"/>
    <w:rsid w:val="00967803"/>
    <w:rsid w:val="00972F0A"/>
    <w:rsid w:val="00980225"/>
    <w:rsid w:val="00981DFA"/>
    <w:rsid w:val="0098427B"/>
    <w:rsid w:val="0098536A"/>
    <w:rsid w:val="00995D43"/>
    <w:rsid w:val="009A087D"/>
    <w:rsid w:val="009A0B0E"/>
    <w:rsid w:val="009B056A"/>
    <w:rsid w:val="009B21F0"/>
    <w:rsid w:val="009B2DE8"/>
    <w:rsid w:val="009B40C0"/>
    <w:rsid w:val="009B6355"/>
    <w:rsid w:val="009B66C7"/>
    <w:rsid w:val="009C00C9"/>
    <w:rsid w:val="009C25DE"/>
    <w:rsid w:val="009D020E"/>
    <w:rsid w:val="009E065D"/>
    <w:rsid w:val="009E075B"/>
    <w:rsid w:val="009E09BF"/>
    <w:rsid w:val="009E3762"/>
    <w:rsid w:val="009E442E"/>
    <w:rsid w:val="009E4686"/>
    <w:rsid w:val="009F414F"/>
    <w:rsid w:val="00A02EEF"/>
    <w:rsid w:val="00A04912"/>
    <w:rsid w:val="00A059F2"/>
    <w:rsid w:val="00A06D0F"/>
    <w:rsid w:val="00A07EFD"/>
    <w:rsid w:val="00A12458"/>
    <w:rsid w:val="00A12AA7"/>
    <w:rsid w:val="00A134EF"/>
    <w:rsid w:val="00A174B9"/>
    <w:rsid w:val="00A2169B"/>
    <w:rsid w:val="00A21D36"/>
    <w:rsid w:val="00A22514"/>
    <w:rsid w:val="00A23F5B"/>
    <w:rsid w:val="00A245F2"/>
    <w:rsid w:val="00A27174"/>
    <w:rsid w:val="00A271C1"/>
    <w:rsid w:val="00A27CAC"/>
    <w:rsid w:val="00A33397"/>
    <w:rsid w:val="00A334FA"/>
    <w:rsid w:val="00A336CD"/>
    <w:rsid w:val="00A3411A"/>
    <w:rsid w:val="00A368DC"/>
    <w:rsid w:val="00A415DA"/>
    <w:rsid w:val="00A46DC9"/>
    <w:rsid w:val="00A5024E"/>
    <w:rsid w:val="00A53104"/>
    <w:rsid w:val="00A55BFD"/>
    <w:rsid w:val="00A56EAC"/>
    <w:rsid w:val="00A60CFC"/>
    <w:rsid w:val="00A63628"/>
    <w:rsid w:val="00A642C3"/>
    <w:rsid w:val="00A65590"/>
    <w:rsid w:val="00A65FEE"/>
    <w:rsid w:val="00A6658A"/>
    <w:rsid w:val="00A6756A"/>
    <w:rsid w:val="00A67BF0"/>
    <w:rsid w:val="00A67D05"/>
    <w:rsid w:val="00A719F9"/>
    <w:rsid w:val="00A7338C"/>
    <w:rsid w:val="00A7376D"/>
    <w:rsid w:val="00A757A4"/>
    <w:rsid w:val="00A77E1F"/>
    <w:rsid w:val="00A83CB1"/>
    <w:rsid w:val="00A864E9"/>
    <w:rsid w:val="00A868CC"/>
    <w:rsid w:val="00A87A10"/>
    <w:rsid w:val="00A91E9E"/>
    <w:rsid w:val="00A92128"/>
    <w:rsid w:val="00A93E89"/>
    <w:rsid w:val="00A94EF5"/>
    <w:rsid w:val="00A95729"/>
    <w:rsid w:val="00AA43E3"/>
    <w:rsid w:val="00AB0795"/>
    <w:rsid w:val="00AB0A1A"/>
    <w:rsid w:val="00AB1EAC"/>
    <w:rsid w:val="00AB244A"/>
    <w:rsid w:val="00AB2F36"/>
    <w:rsid w:val="00AB3137"/>
    <w:rsid w:val="00AB32E5"/>
    <w:rsid w:val="00AB3FB4"/>
    <w:rsid w:val="00AB4B5E"/>
    <w:rsid w:val="00AB54B6"/>
    <w:rsid w:val="00AB728B"/>
    <w:rsid w:val="00AC12E6"/>
    <w:rsid w:val="00AC212A"/>
    <w:rsid w:val="00AC35BD"/>
    <w:rsid w:val="00AD2824"/>
    <w:rsid w:val="00AD5985"/>
    <w:rsid w:val="00AD59FD"/>
    <w:rsid w:val="00AD5C3A"/>
    <w:rsid w:val="00AD60B0"/>
    <w:rsid w:val="00AD7340"/>
    <w:rsid w:val="00AE2206"/>
    <w:rsid w:val="00AE301A"/>
    <w:rsid w:val="00AE5996"/>
    <w:rsid w:val="00AE6AA0"/>
    <w:rsid w:val="00AF0BC9"/>
    <w:rsid w:val="00AF0D62"/>
    <w:rsid w:val="00AF218A"/>
    <w:rsid w:val="00AF2501"/>
    <w:rsid w:val="00AF44D1"/>
    <w:rsid w:val="00AF6AD5"/>
    <w:rsid w:val="00AF74FC"/>
    <w:rsid w:val="00B00058"/>
    <w:rsid w:val="00B00629"/>
    <w:rsid w:val="00B03CB1"/>
    <w:rsid w:val="00B04408"/>
    <w:rsid w:val="00B04D18"/>
    <w:rsid w:val="00B05563"/>
    <w:rsid w:val="00B079FF"/>
    <w:rsid w:val="00B11CE5"/>
    <w:rsid w:val="00B1579B"/>
    <w:rsid w:val="00B24554"/>
    <w:rsid w:val="00B30CAA"/>
    <w:rsid w:val="00B315FB"/>
    <w:rsid w:val="00B31FD8"/>
    <w:rsid w:val="00B32917"/>
    <w:rsid w:val="00B32C51"/>
    <w:rsid w:val="00B363E9"/>
    <w:rsid w:val="00B44519"/>
    <w:rsid w:val="00B460B6"/>
    <w:rsid w:val="00B51145"/>
    <w:rsid w:val="00B52002"/>
    <w:rsid w:val="00B52385"/>
    <w:rsid w:val="00B52411"/>
    <w:rsid w:val="00B533EE"/>
    <w:rsid w:val="00B53C61"/>
    <w:rsid w:val="00B543FA"/>
    <w:rsid w:val="00B63AD4"/>
    <w:rsid w:val="00B64D17"/>
    <w:rsid w:val="00B65D28"/>
    <w:rsid w:val="00B67E91"/>
    <w:rsid w:val="00B71E80"/>
    <w:rsid w:val="00B72796"/>
    <w:rsid w:val="00B72955"/>
    <w:rsid w:val="00B72D71"/>
    <w:rsid w:val="00B73C27"/>
    <w:rsid w:val="00B76614"/>
    <w:rsid w:val="00B82B19"/>
    <w:rsid w:val="00B85888"/>
    <w:rsid w:val="00B86B1C"/>
    <w:rsid w:val="00B92836"/>
    <w:rsid w:val="00B93CAA"/>
    <w:rsid w:val="00B9418B"/>
    <w:rsid w:val="00B975C2"/>
    <w:rsid w:val="00BA0805"/>
    <w:rsid w:val="00BA2223"/>
    <w:rsid w:val="00BA2292"/>
    <w:rsid w:val="00BA3665"/>
    <w:rsid w:val="00BA44C2"/>
    <w:rsid w:val="00BA7F7B"/>
    <w:rsid w:val="00BB636F"/>
    <w:rsid w:val="00BC0E0A"/>
    <w:rsid w:val="00BC1D20"/>
    <w:rsid w:val="00BC3B5A"/>
    <w:rsid w:val="00BC5592"/>
    <w:rsid w:val="00BC671B"/>
    <w:rsid w:val="00BC7786"/>
    <w:rsid w:val="00BD013B"/>
    <w:rsid w:val="00BD1746"/>
    <w:rsid w:val="00BD469C"/>
    <w:rsid w:val="00BD475D"/>
    <w:rsid w:val="00BD52A9"/>
    <w:rsid w:val="00BD5D58"/>
    <w:rsid w:val="00BD6F08"/>
    <w:rsid w:val="00BD7360"/>
    <w:rsid w:val="00BE0B9B"/>
    <w:rsid w:val="00BE1B89"/>
    <w:rsid w:val="00BF067B"/>
    <w:rsid w:val="00BF090A"/>
    <w:rsid w:val="00BF26BA"/>
    <w:rsid w:val="00BF28B2"/>
    <w:rsid w:val="00BF4C1A"/>
    <w:rsid w:val="00BF6C48"/>
    <w:rsid w:val="00C00BD3"/>
    <w:rsid w:val="00C00D4E"/>
    <w:rsid w:val="00C01E42"/>
    <w:rsid w:val="00C04E73"/>
    <w:rsid w:val="00C145B2"/>
    <w:rsid w:val="00C203F7"/>
    <w:rsid w:val="00C20A48"/>
    <w:rsid w:val="00C22FE1"/>
    <w:rsid w:val="00C247FB"/>
    <w:rsid w:val="00C254C6"/>
    <w:rsid w:val="00C269BF"/>
    <w:rsid w:val="00C30711"/>
    <w:rsid w:val="00C3254A"/>
    <w:rsid w:val="00C3439B"/>
    <w:rsid w:val="00C3675E"/>
    <w:rsid w:val="00C37361"/>
    <w:rsid w:val="00C40DEE"/>
    <w:rsid w:val="00C41C03"/>
    <w:rsid w:val="00C42C86"/>
    <w:rsid w:val="00C45FC1"/>
    <w:rsid w:val="00C52839"/>
    <w:rsid w:val="00C55A31"/>
    <w:rsid w:val="00C600D3"/>
    <w:rsid w:val="00C61A01"/>
    <w:rsid w:val="00C6696A"/>
    <w:rsid w:val="00C700D8"/>
    <w:rsid w:val="00C73339"/>
    <w:rsid w:val="00C76BD1"/>
    <w:rsid w:val="00C775F6"/>
    <w:rsid w:val="00C81F97"/>
    <w:rsid w:val="00C82755"/>
    <w:rsid w:val="00C83C27"/>
    <w:rsid w:val="00C84079"/>
    <w:rsid w:val="00C84C24"/>
    <w:rsid w:val="00C86185"/>
    <w:rsid w:val="00C92798"/>
    <w:rsid w:val="00C970EF"/>
    <w:rsid w:val="00CA1CD0"/>
    <w:rsid w:val="00CA36E7"/>
    <w:rsid w:val="00CA52B9"/>
    <w:rsid w:val="00CB0263"/>
    <w:rsid w:val="00CB32E1"/>
    <w:rsid w:val="00CB4443"/>
    <w:rsid w:val="00CB5471"/>
    <w:rsid w:val="00CB72B9"/>
    <w:rsid w:val="00CC02EB"/>
    <w:rsid w:val="00CC0FB6"/>
    <w:rsid w:val="00CC7EC1"/>
    <w:rsid w:val="00CD306C"/>
    <w:rsid w:val="00CD6271"/>
    <w:rsid w:val="00CD65A1"/>
    <w:rsid w:val="00CE135A"/>
    <w:rsid w:val="00CE2217"/>
    <w:rsid w:val="00CE266E"/>
    <w:rsid w:val="00CE2883"/>
    <w:rsid w:val="00CE28BF"/>
    <w:rsid w:val="00CE2AD2"/>
    <w:rsid w:val="00CE2DF8"/>
    <w:rsid w:val="00CE5233"/>
    <w:rsid w:val="00CE6DE2"/>
    <w:rsid w:val="00CE7998"/>
    <w:rsid w:val="00CF14F8"/>
    <w:rsid w:val="00CF1DD1"/>
    <w:rsid w:val="00CF5C63"/>
    <w:rsid w:val="00CF7F9C"/>
    <w:rsid w:val="00D00FCB"/>
    <w:rsid w:val="00D01D8F"/>
    <w:rsid w:val="00D01D96"/>
    <w:rsid w:val="00D02E7B"/>
    <w:rsid w:val="00D05C7D"/>
    <w:rsid w:val="00D0655B"/>
    <w:rsid w:val="00D070D1"/>
    <w:rsid w:val="00D12064"/>
    <w:rsid w:val="00D13C50"/>
    <w:rsid w:val="00D140B2"/>
    <w:rsid w:val="00D1420B"/>
    <w:rsid w:val="00D21649"/>
    <w:rsid w:val="00D306CB"/>
    <w:rsid w:val="00D317D3"/>
    <w:rsid w:val="00D33A3B"/>
    <w:rsid w:val="00D34366"/>
    <w:rsid w:val="00D34D58"/>
    <w:rsid w:val="00D36318"/>
    <w:rsid w:val="00D368A0"/>
    <w:rsid w:val="00D42118"/>
    <w:rsid w:val="00D43A3A"/>
    <w:rsid w:val="00D4662C"/>
    <w:rsid w:val="00D46FF0"/>
    <w:rsid w:val="00D47CAF"/>
    <w:rsid w:val="00D5095B"/>
    <w:rsid w:val="00D560E6"/>
    <w:rsid w:val="00D57FB4"/>
    <w:rsid w:val="00D60D93"/>
    <w:rsid w:val="00D6325A"/>
    <w:rsid w:val="00D63B80"/>
    <w:rsid w:val="00D65172"/>
    <w:rsid w:val="00D674F4"/>
    <w:rsid w:val="00D70CD4"/>
    <w:rsid w:val="00D71444"/>
    <w:rsid w:val="00D74C73"/>
    <w:rsid w:val="00D74D83"/>
    <w:rsid w:val="00D76C85"/>
    <w:rsid w:val="00D81089"/>
    <w:rsid w:val="00D811D5"/>
    <w:rsid w:val="00D82C11"/>
    <w:rsid w:val="00D83603"/>
    <w:rsid w:val="00D83B14"/>
    <w:rsid w:val="00D8591A"/>
    <w:rsid w:val="00D922E8"/>
    <w:rsid w:val="00D935CE"/>
    <w:rsid w:val="00D9440C"/>
    <w:rsid w:val="00D96B85"/>
    <w:rsid w:val="00DA160C"/>
    <w:rsid w:val="00DA367F"/>
    <w:rsid w:val="00DA502B"/>
    <w:rsid w:val="00DB0608"/>
    <w:rsid w:val="00DB0D43"/>
    <w:rsid w:val="00DB36EF"/>
    <w:rsid w:val="00DB39BF"/>
    <w:rsid w:val="00DB42EE"/>
    <w:rsid w:val="00DB5F75"/>
    <w:rsid w:val="00DB66C0"/>
    <w:rsid w:val="00DB6AA1"/>
    <w:rsid w:val="00DC11C3"/>
    <w:rsid w:val="00DC1411"/>
    <w:rsid w:val="00DC2F47"/>
    <w:rsid w:val="00DC466B"/>
    <w:rsid w:val="00DC5F91"/>
    <w:rsid w:val="00DC6187"/>
    <w:rsid w:val="00DD0080"/>
    <w:rsid w:val="00DD1CE9"/>
    <w:rsid w:val="00DD26A6"/>
    <w:rsid w:val="00DD3F8D"/>
    <w:rsid w:val="00DD4633"/>
    <w:rsid w:val="00DD46B6"/>
    <w:rsid w:val="00DE2AEE"/>
    <w:rsid w:val="00DF417C"/>
    <w:rsid w:val="00DF44D1"/>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27695"/>
    <w:rsid w:val="00E3181B"/>
    <w:rsid w:val="00E368C1"/>
    <w:rsid w:val="00E45CEB"/>
    <w:rsid w:val="00E51EBE"/>
    <w:rsid w:val="00E53188"/>
    <w:rsid w:val="00E56893"/>
    <w:rsid w:val="00E57975"/>
    <w:rsid w:val="00E620BC"/>
    <w:rsid w:val="00E621DA"/>
    <w:rsid w:val="00E625F2"/>
    <w:rsid w:val="00E71E8B"/>
    <w:rsid w:val="00E72CB1"/>
    <w:rsid w:val="00E74EC9"/>
    <w:rsid w:val="00E753CA"/>
    <w:rsid w:val="00E75E50"/>
    <w:rsid w:val="00E77049"/>
    <w:rsid w:val="00E800BD"/>
    <w:rsid w:val="00E817B1"/>
    <w:rsid w:val="00E85D0D"/>
    <w:rsid w:val="00E86026"/>
    <w:rsid w:val="00E877DE"/>
    <w:rsid w:val="00E9115E"/>
    <w:rsid w:val="00E92564"/>
    <w:rsid w:val="00E947F7"/>
    <w:rsid w:val="00E94DED"/>
    <w:rsid w:val="00E9559E"/>
    <w:rsid w:val="00E95DCB"/>
    <w:rsid w:val="00E95ED2"/>
    <w:rsid w:val="00E975F8"/>
    <w:rsid w:val="00EA07DA"/>
    <w:rsid w:val="00EA0A13"/>
    <w:rsid w:val="00EA1552"/>
    <w:rsid w:val="00EA3ACE"/>
    <w:rsid w:val="00EA70FA"/>
    <w:rsid w:val="00EA75FF"/>
    <w:rsid w:val="00EB33C5"/>
    <w:rsid w:val="00EB522C"/>
    <w:rsid w:val="00EC4C5B"/>
    <w:rsid w:val="00ED0C87"/>
    <w:rsid w:val="00ED3EBA"/>
    <w:rsid w:val="00ED6C2A"/>
    <w:rsid w:val="00EE028F"/>
    <w:rsid w:val="00EE0ACC"/>
    <w:rsid w:val="00EE31C6"/>
    <w:rsid w:val="00EE4BB2"/>
    <w:rsid w:val="00EE51C7"/>
    <w:rsid w:val="00EE787D"/>
    <w:rsid w:val="00EE7FA5"/>
    <w:rsid w:val="00EF4FC9"/>
    <w:rsid w:val="00F01E24"/>
    <w:rsid w:val="00F06D97"/>
    <w:rsid w:val="00F07C2A"/>
    <w:rsid w:val="00F07FD7"/>
    <w:rsid w:val="00F20607"/>
    <w:rsid w:val="00F20DE1"/>
    <w:rsid w:val="00F23D0A"/>
    <w:rsid w:val="00F241C9"/>
    <w:rsid w:val="00F24A91"/>
    <w:rsid w:val="00F25109"/>
    <w:rsid w:val="00F27BE3"/>
    <w:rsid w:val="00F3078E"/>
    <w:rsid w:val="00F4229D"/>
    <w:rsid w:val="00F441F5"/>
    <w:rsid w:val="00F46382"/>
    <w:rsid w:val="00F4728B"/>
    <w:rsid w:val="00F47D07"/>
    <w:rsid w:val="00F50411"/>
    <w:rsid w:val="00F541D7"/>
    <w:rsid w:val="00F54A06"/>
    <w:rsid w:val="00F55CF1"/>
    <w:rsid w:val="00F56CB0"/>
    <w:rsid w:val="00F60BC5"/>
    <w:rsid w:val="00F62CE8"/>
    <w:rsid w:val="00F653D5"/>
    <w:rsid w:val="00F65FDB"/>
    <w:rsid w:val="00F75DCC"/>
    <w:rsid w:val="00F77958"/>
    <w:rsid w:val="00F80EFB"/>
    <w:rsid w:val="00F813A1"/>
    <w:rsid w:val="00F813EA"/>
    <w:rsid w:val="00F8225C"/>
    <w:rsid w:val="00F83D3D"/>
    <w:rsid w:val="00F84F3C"/>
    <w:rsid w:val="00F85EF1"/>
    <w:rsid w:val="00F90011"/>
    <w:rsid w:val="00F919B0"/>
    <w:rsid w:val="00F93421"/>
    <w:rsid w:val="00F948C7"/>
    <w:rsid w:val="00F95436"/>
    <w:rsid w:val="00F961C7"/>
    <w:rsid w:val="00F96B2A"/>
    <w:rsid w:val="00FA013A"/>
    <w:rsid w:val="00FA2428"/>
    <w:rsid w:val="00FA5269"/>
    <w:rsid w:val="00FA7742"/>
    <w:rsid w:val="00FA77C6"/>
    <w:rsid w:val="00FB10E9"/>
    <w:rsid w:val="00FB1D85"/>
    <w:rsid w:val="00FB2902"/>
    <w:rsid w:val="00FB38A4"/>
    <w:rsid w:val="00FB608A"/>
    <w:rsid w:val="00FB751B"/>
    <w:rsid w:val="00FC0DAE"/>
    <w:rsid w:val="00FC5202"/>
    <w:rsid w:val="00FD18EC"/>
    <w:rsid w:val="00FD23E6"/>
    <w:rsid w:val="00FD4702"/>
    <w:rsid w:val="00FD5024"/>
    <w:rsid w:val="00FE00E0"/>
    <w:rsid w:val="00FE06BB"/>
    <w:rsid w:val="00FE23EE"/>
    <w:rsid w:val="00FE2975"/>
    <w:rsid w:val="00FE67E0"/>
    <w:rsid w:val="00FE7F53"/>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EB2EC"/>
  <w15:chartTrackingRefBased/>
  <w15:docId w15:val="{00AB417B-D026-4C48-AE16-6EC7E5B9B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 w:type="character" w:customStyle="1" w:styleId="normaltextrun">
    <w:name w:val="normaltextrun"/>
    <w:basedOn w:val="Numatytasispastraiposriftas"/>
    <w:rsid w:val="00F4728B"/>
  </w:style>
  <w:style w:type="character" w:customStyle="1" w:styleId="markedcontent">
    <w:name w:val="markedcontent"/>
    <w:basedOn w:val="Numatytasispastraiposriftas"/>
    <w:rsid w:val="00F47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5878">
      <w:bodyDiv w:val="1"/>
      <w:marLeft w:val="0"/>
      <w:marRight w:val="0"/>
      <w:marTop w:val="0"/>
      <w:marBottom w:val="0"/>
      <w:divBdr>
        <w:top w:val="none" w:sz="0" w:space="0" w:color="auto"/>
        <w:left w:val="none" w:sz="0" w:space="0" w:color="auto"/>
        <w:bottom w:val="none" w:sz="0" w:space="0" w:color="auto"/>
        <w:right w:val="none" w:sz="0" w:space="0" w:color="auto"/>
      </w:divBdr>
      <w:divsChild>
        <w:div w:id="96802181">
          <w:marLeft w:val="0"/>
          <w:marRight w:val="0"/>
          <w:marTop w:val="0"/>
          <w:marBottom w:val="0"/>
          <w:divBdr>
            <w:top w:val="none" w:sz="0" w:space="0" w:color="auto"/>
            <w:left w:val="none" w:sz="0" w:space="0" w:color="auto"/>
            <w:bottom w:val="none" w:sz="0" w:space="0" w:color="auto"/>
            <w:right w:val="none" w:sz="0" w:space="0" w:color="auto"/>
          </w:divBdr>
        </w:div>
        <w:div w:id="499932837">
          <w:marLeft w:val="0"/>
          <w:marRight w:val="0"/>
          <w:marTop w:val="0"/>
          <w:marBottom w:val="0"/>
          <w:divBdr>
            <w:top w:val="none" w:sz="0" w:space="0" w:color="auto"/>
            <w:left w:val="none" w:sz="0" w:space="0" w:color="auto"/>
            <w:bottom w:val="none" w:sz="0" w:space="0" w:color="auto"/>
            <w:right w:val="none" w:sz="0" w:space="0" w:color="auto"/>
          </w:divBdr>
        </w:div>
      </w:divsChild>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691419061">
      <w:bodyDiv w:val="1"/>
      <w:marLeft w:val="0"/>
      <w:marRight w:val="0"/>
      <w:marTop w:val="0"/>
      <w:marBottom w:val="0"/>
      <w:divBdr>
        <w:top w:val="none" w:sz="0" w:space="0" w:color="auto"/>
        <w:left w:val="none" w:sz="0" w:space="0" w:color="auto"/>
        <w:bottom w:val="none" w:sz="0" w:space="0" w:color="auto"/>
        <w:right w:val="none" w:sz="0" w:space="0" w:color="auto"/>
      </w:divBdr>
      <w:divsChild>
        <w:div w:id="1059325156">
          <w:marLeft w:val="0"/>
          <w:marRight w:val="0"/>
          <w:marTop w:val="0"/>
          <w:marBottom w:val="0"/>
          <w:divBdr>
            <w:top w:val="none" w:sz="0" w:space="0" w:color="auto"/>
            <w:left w:val="none" w:sz="0" w:space="0" w:color="auto"/>
            <w:bottom w:val="none" w:sz="0" w:space="0" w:color="auto"/>
            <w:right w:val="none" w:sz="0" w:space="0" w:color="auto"/>
          </w:divBdr>
        </w:div>
        <w:div w:id="1202131487">
          <w:marLeft w:val="0"/>
          <w:marRight w:val="0"/>
          <w:marTop w:val="0"/>
          <w:marBottom w:val="0"/>
          <w:divBdr>
            <w:top w:val="none" w:sz="0" w:space="0" w:color="auto"/>
            <w:left w:val="none" w:sz="0" w:space="0" w:color="auto"/>
            <w:bottom w:val="none" w:sz="0" w:space="0" w:color="auto"/>
            <w:right w:val="none" w:sz="0" w:space="0" w:color="auto"/>
          </w:divBdr>
        </w:div>
      </w:divsChild>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21215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B9FB-72C5-4C64-BA90-CC9F0332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3208</Words>
  <Characters>18288</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MS</cp:lastModifiedBy>
  <cp:revision>11</cp:revision>
  <cp:lastPrinted>2024-09-26T08:04:00Z</cp:lastPrinted>
  <dcterms:created xsi:type="dcterms:W3CDTF">2024-09-26T08:01:00Z</dcterms:created>
  <dcterms:modified xsi:type="dcterms:W3CDTF">2024-10-17T07:08:00Z</dcterms:modified>
</cp:coreProperties>
</file>